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9C738" w14:textId="77777777" w:rsidR="00527689" w:rsidRDefault="00527689"/>
    <w:tbl>
      <w:tblPr>
        <w:tblW w:w="0" w:type="auto"/>
        <w:tblLook w:val="0000" w:firstRow="0" w:lastRow="0" w:firstColumn="0" w:lastColumn="0" w:noHBand="0" w:noVBand="0"/>
      </w:tblPr>
      <w:tblGrid>
        <w:gridCol w:w="3474"/>
        <w:gridCol w:w="5051"/>
      </w:tblGrid>
      <w:tr w:rsidR="00AA3136" w:rsidRPr="007D7E0B" w14:paraId="1179C73C" w14:textId="77777777" w:rsidTr="005C5F36">
        <w:tc>
          <w:tcPr>
            <w:tcW w:w="8525" w:type="dxa"/>
            <w:gridSpan w:val="2"/>
            <w:tcBorders>
              <w:bottom w:val="single" w:sz="18" w:space="0" w:color="auto"/>
            </w:tcBorders>
          </w:tcPr>
          <w:p w14:paraId="1179C739" w14:textId="77777777" w:rsidR="00AA3136" w:rsidRDefault="00AA3136">
            <w:pPr>
              <w:pStyle w:val="Infotext"/>
              <w:rPr>
                <w:rFonts w:ascii="Arial Black" w:hAnsi="Arial Black"/>
                <w:color w:val="999999"/>
                <w:sz w:val="36"/>
                <w:szCs w:val="36"/>
              </w:rPr>
            </w:pPr>
          </w:p>
          <w:p w14:paraId="1179C73A" w14:textId="77777777" w:rsidR="00AA3136" w:rsidRDefault="00EC5482">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1179C824" wp14:editId="1179C825">
                  <wp:simplePos x="0" y="0"/>
                  <wp:positionH relativeFrom="margin">
                    <wp:posOffset>-59055</wp:posOffset>
                  </wp:positionH>
                  <wp:positionV relativeFrom="margin">
                    <wp:posOffset>89535</wp:posOffset>
                  </wp:positionV>
                  <wp:extent cx="2009775" cy="495935"/>
                  <wp:effectExtent l="0" t="0" r="9525" b="0"/>
                  <wp:wrapSquare wrapText="bothSides"/>
                  <wp:docPr id="4"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14:paraId="1179C73B" w14:textId="77777777" w:rsidR="00AA3136" w:rsidRDefault="00AA3136">
            <w:pPr>
              <w:pStyle w:val="Infotext"/>
              <w:rPr>
                <w:rFonts w:ascii="Arial Black" w:hAnsi="Arial Black" w:cs="Arial"/>
                <w:sz w:val="36"/>
                <w:szCs w:val="36"/>
              </w:rPr>
            </w:pPr>
          </w:p>
        </w:tc>
      </w:tr>
      <w:tr w:rsidR="005441BD" w:rsidRPr="007D7E0B" w14:paraId="1179C740" w14:textId="77777777">
        <w:tc>
          <w:tcPr>
            <w:tcW w:w="3474" w:type="dxa"/>
            <w:tcBorders>
              <w:bottom w:val="single" w:sz="18" w:space="0" w:color="auto"/>
            </w:tcBorders>
          </w:tcPr>
          <w:p w14:paraId="1179C73D" w14:textId="77777777" w:rsidR="005441BD" w:rsidRPr="00A2102D" w:rsidRDefault="00A2102D">
            <w:pPr>
              <w:pStyle w:val="Infotext"/>
              <w:rPr>
                <w:rFonts w:ascii="Arial Black" w:hAnsi="Arial Black"/>
                <w:color w:val="999999"/>
                <w:sz w:val="36"/>
                <w:szCs w:val="36"/>
              </w:rPr>
            </w:pPr>
            <w:r w:rsidRPr="00A2102D">
              <w:rPr>
                <w:rFonts w:ascii="Arial Black" w:hAnsi="Arial Black"/>
                <w:color w:val="999999"/>
                <w:sz w:val="36"/>
                <w:szCs w:val="36"/>
              </w:rPr>
              <w:t>REPORT FOR:</w:t>
            </w:r>
          </w:p>
          <w:p w14:paraId="1179C73E" w14:textId="77777777" w:rsidR="005441BD" w:rsidRPr="00656C6A" w:rsidRDefault="005441BD">
            <w:pPr>
              <w:pStyle w:val="Infotext"/>
              <w:rPr>
                <w:rFonts w:ascii="Arial Black" w:hAnsi="Arial Black" w:cs="Arial"/>
                <w:sz w:val="36"/>
                <w:szCs w:val="36"/>
              </w:rPr>
            </w:pPr>
          </w:p>
        </w:tc>
        <w:tc>
          <w:tcPr>
            <w:tcW w:w="5051" w:type="dxa"/>
            <w:tcBorders>
              <w:bottom w:val="single" w:sz="18" w:space="0" w:color="auto"/>
            </w:tcBorders>
          </w:tcPr>
          <w:p w14:paraId="1179C73F" w14:textId="77777777" w:rsidR="00B26D5D" w:rsidRPr="00B26D5D" w:rsidRDefault="00C22FF4">
            <w:pPr>
              <w:pStyle w:val="Infotext"/>
              <w:rPr>
                <w:rFonts w:ascii="Arial Black" w:hAnsi="Arial Black" w:cs="Arial"/>
                <w:color w:val="0000FF"/>
                <w:szCs w:val="28"/>
              </w:rPr>
            </w:pPr>
            <w:r>
              <w:rPr>
                <w:rFonts w:ascii="Arial Black" w:hAnsi="Arial Black" w:cs="Arial"/>
                <w:sz w:val="36"/>
                <w:szCs w:val="36"/>
              </w:rPr>
              <w:t>Corporate Parenting Panel</w:t>
            </w:r>
          </w:p>
        </w:tc>
      </w:tr>
      <w:tr w:rsidR="005441BD" w:rsidRPr="007D7E0B" w14:paraId="1179C744" w14:textId="77777777">
        <w:tc>
          <w:tcPr>
            <w:tcW w:w="3474" w:type="dxa"/>
            <w:tcBorders>
              <w:top w:val="single" w:sz="18" w:space="0" w:color="auto"/>
            </w:tcBorders>
          </w:tcPr>
          <w:p w14:paraId="1179C741" w14:textId="77777777" w:rsidR="005441BD" w:rsidRPr="007D7E0B" w:rsidRDefault="005441BD">
            <w:pPr>
              <w:pStyle w:val="Infotext"/>
              <w:rPr>
                <w:rFonts w:ascii="Arial Black" w:hAnsi="Arial Black"/>
              </w:rPr>
            </w:pPr>
            <w:r w:rsidRPr="007D7E0B">
              <w:rPr>
                <w:rFonts w:ascii="Arial Black" w:hAnsi="Arial Black"/>
              </w:rPr>
              <w:t>Date</w:t>
            </w:r>
            <w:r w:rsidR="007A012E">
              <w:rPr>
                <w:rFonts w:ascii="Arial Black" w:hAnsi="Arial Black"/>
              </w:rPr>
              <w:t xml:space="preserve"> of Meeting</w:t>
            </w:r>
            <w:r w:rsidRPr="007D7E0B">
              <w:rPr>
                <w:rFonts w:ascii="Arial Black" w:hAnsi="Arial Black"/>
              </w:rPr>
              <w:t>:</w:t>
            </w:r>
          </w:p>
          <w:p w14:paraId="1179C742" w14:textId="77777777" w:rsidR="005441BD" w:rsidRPr="007D7E0B" w:rsidRDefault="005441BD">
            <w:pPr>
              <w:pStyle w:val="Infotext"/>
              <w:rPr>
                <w:rFonts w:ascii="Arial Black" w:hAnsi="Arial Black" w:cs="Arial"/>
              </w:rPr>
            </w:pPr>
          </w:p>
        </w:tc>
        <w:tc>
          <w:tcPr>
            <w:tcW w:w="5051" w:type="dxa"/>
            <w:tcBorders>
              <w:top w:val="single" w:sz="18" w:space="0" w:color="auto"/>
            </w:tcBorders>
          </w:tcPr>
          <w:p w14:paraId="1179C743" w14:textId="6082FA35" w:rsidR="005441BD" w:rsidRPr="00026E61" w:rsidRDefault="00CA72A9">
            <w:pPr>
              <w:pStyle w:val="Infotext"/>
              <w:rPr>
                <w:rFonts w:cs="Arial"/>
                <w:sz w:val="24"/>
                <w:szCs w:val="24"/>
              </w:rPr>
            </w:pPr>
            <w:r>
              <w:rPr>
                <w:rFonts w:cs="Arial"/>
                <w:sz w:val="24"/>
                <w:szCs w:val="24"/>
              </w:rPr>
              <w:t>14</w:t>
            </w:r>
            <w:r w:rsidRPr="00CA72A9">
              <w:rPr>
                <w:rFonts w:cs="Arial"/>
                <w:sz w:val="24"/>
                <w:szCs w:val="24"/>
                <w:vertAlign w:val="superscript"/>
              </w:rPr>
              <w:t>th</w:t>
            </w:r>
            <w:r>
              <w:rPr>
                <w:rFonts w:cs="Arial"/>
                <w:sz w:val="24"/>
                <w:szCs w:val="24"/>
              </w:rPr>
              <w:t xml:space="preserve"> January 2020</w:t>
            </w:r>
          </w:p>
        </w:tc>
      </w:tr>
      <w:tr w:rsidR="005441BD" w:rsidRPr="007D7E0B" w14:paraId="1179C748" w14:textId="77777777">
        <w:tc>
          <w:tcPr>
            <w:tcW w:w="3474" w:type="dxa"/>
          </w:tcPr>
          <w:p w14:paraId="1179C745" w14:textId="77777777" w:rsidR="005441BD" w:rsidRPr="007D7E0B" w:rsidRDefault="005441BD">
            <w:pPr>
              <w:pStyle w:val="Infotext"/>
              <w:rPr>
                <w:rFonts w:ascii="Arial Black" w:hAnsi="Arial Black" w:cs="Arial"/>
              </w:rPr>
            </w:pPr>
            <w:r w:rsidRPr="007D7E0B">
              <w:rPr>
                <w:rFonts w:ascii="Arial Black" w:hAnsi="Arial Black" w:cs="Arial"/>
              </w:rPr>
              <w:t>Subject:</w:t>
            </w:r>
          </w:p>
          <w:p w14:paraId="1179C746" w14:textId="77777777" w:rsidR="005441BD" w:rsidRPr="007D7E0B" w:rsidRDefault="005441BD">
            <w:pPr>
              <w:pStyle w:val="Infotext"/>
              <w:rPr>
                <w:rFonts w:ascii="Arial Black" w:hAnsi="Arial Black"/>
              </w:rPr>
            </w:pPr>
          </w:p>
        </w:tc>
        <w:tc>
          <w:tcPr>
            <w:tcW w:w="5051" w:type="dxa"/>
          </w:tcPr>
          <w:p w14:paraId="1179C747" w14:textId="77777777" w:rsidR="005441BD" w:rsidRPr="00026E61" w:rsidRDefault="00C22FF4">
            <w:pPr>
              <w:pStyle w:val="Infotext"/>
              <w:rPr>
                <w:rFonts w:cs="Arial"/>
                <w:sz w:val="24"/>
                <w:szCs w:val="24"/>
              </w:rPr>
            </w:pPr>
            <w:r w:rsidRPr="00C22FF4">
              <w:rPr>
                <w:rFonts w:cs="Arial"/>
                <w:sz w:val="24"/>
              </w:rPr>
              <w:t>INFORMATION REPORT – Activity and Performance</w:t>
            </w:r>
          </w:p>
        </w:tc>
      </w:tr>
      <w:tr w:rsidR="005441BD" w:rsidRPr="007D7E0B" w14:paraId="1179C74F" w14:textId="77777777">
        <w:tc>
          <w:tcPr>
            <w:tcW w:w="3474" w:type="dxa"/>
          </w:tcPr>
          <w:p w14:paraId="1179C749" w14:textId="77777777" w:rsidR="0064262B" w:rsidRDefault="005441BD">
            <w:pPr>
              <w:pStyle w:val="Infotext"/>
              <w:rPr>
                <w:rFonts w:ascii="Arial Black" w:hAnsi="Arial Black" w:cs="Arial"/>
              </w:rPr>
            </w:pPr>
            <w:r w:rsidRPr="007D7E0B">
              <w:rPr>
                <w:rFonts w:ascii="Arial Black" w:hAnsi="Arial Black" w:cs="Arial"/>
              </w:rPr>
              <w:t>Key Decision:</w:t>
            </w:r>
          </w:p>
          <w:p w14:paraId="1179C74A" w14:textId="77777777" w:rsidR="0064262B" w:rsidRPr="0064262B" w:rsidRDefault="0064262B" w:rsidP="0064262B"/>
          <w:p w14:paraId="1179C74C" w14:textId="77777777" w:rsidR="005441BD" w:rsidRPr="0064262B" w:rsidRDefault="005441BD" w:rsidP="0064262B"/>
        </w:tc>
        <w:tc>
          <w:tcPr>
            <w:tcW w:w="5051" w:type="dxa"/>
          </w:tcPr>
          <w:p w14:paraId="1179C74D" w14:textId="77777777" w:rsidR="008D0B76" w:rsidRPr="00026E61" w:rsidRDefault="00C22FF4">
            <w:pPr>
              <w:pStyle w:val="Infotext"/>
              <w:rPr>
                <w:rFonts w:cs="Arial"/>
                <w:sz w:val="24"/>
                <w:szCs w:val="24"/>
              </w:rPr>
            </w:pPr>
            <w:r>
              <w:rPr>
                <w:rFonts w:cs="Arial"/>
                <w:sz w:val="24"/>
                <w:szCs w:val="24"/>
              </w:rPr>
              <w:t>No</w:t>
            </w:r>
          </w:p>
          <w:p w14:paraId="1179C74E" w14:textId="77777777" w:rsidR="0099076B" w:rsidRPr="00026E61" w:rsidRDefault="0099076B">
            <w:pPr>
              <w:pStyle w:val="Infotext"/>
              <w:rPr>
                <w:rFonts w:cs="Arial"/>
                <w:sz w:val="24"/>
                <w:szCs w:val="24"/>
              </w:rPr>
            </w:pPr>
            <w:bookmarkStart w:id="0" w:name="_GoBack"/>
            <w:bookmarkEnd w:id="0"/>
          </w:p>
        </w:tc>
      </w:tr>
      <w:tr w:rsidR="005441BD" w:rsidRPr="007D7E0B" w14:paraId="1179C753" w14:textId="77777777">
        <w:tc>
          <w:tcPr>
            <w:tcW w:w="3474" w:type="dxa"/>
          </w:tcPr>
          <w:p w14:paraId="1179C750" w14:textId="77777777" w:rsidR="005441BD" w:rsidRPr="007D7E0B" w:rsidRDefault="005441BD">
            <w:pPr>
              <w:pStyle w:val="Infotext"/>
              <w:rPr>
                <w:rFonts w:ascii="Arial Black" w:hAnsi="Arial Black" w:cs="Arial"/>
              </w:rPr>
            </w:pPr>
            <w:r w:rsidRPr="007D7E0B">
              <w:rPr>
                <w:rFonts w:ascii="Arial Black" w:hAnsi="Arial Black" w:cs="Arial"/>
              </w:rPr>
              <w:t>Responsible Officer:</w:t>
            </w:r>
          </w:p>
          <w:p w14:paraId="1179C751" w14:textId="77777777" w:rsidR="005441BD" w:rsidRPr="007D7E0B" w:rsidRDefault="005441BD">
            <w:pPr>
              <w:pStyle w:val="Infotext"/>
              <w:rPr>
                <w:rFonts w:ascii="Arial Black" w:hAnsi="Arial Black" w:cs="Arial"/>
              </w:rPr>
            </w:pPr>
          </w:p>
        </w:tc>
        <w:tc>
          <w:tcPr>
            <w:tcW w:w="5051" w:type="dxa"/>
          </w:tcPr>
          <w:p w14:paraId="1179C752" w14:textId="77777777" w:rsidR="00036698" w:rsidRPr="00C22FF4" w:rsidRDefault="00C22FF4">
            <w:pPr>
              <w:pStyle w:val="Infotext"/>
              <w:rPr>
                <w:rFonts w:cs="Arial"/>
                <w:sz w:val="24"/>
                <w:szCs w:val="24"/>
              </w:rPr>
            </w:pPr>
            <w:r w:rsidRPr="00C22FF4">
              <w:rPr>
                <w:rFonts w:cs="Arial"/>
                <w:sz w:val="24"/>
              </w:rPr>
              <w:t>Paul Hewitt, Corporate Director of People</w:t>
            </w:r>
            <w:r w:rsidRPr="00C22FF4">
              <w:rPr>
                <w:rFonts w:cs="Arial"/>
                <w:sz w:val="24"/>
                <w:szCs w:val="24"/>
              </w:rPr>
              <w:t xml:space="preserve"> </w:t>
            </w:r>
          </w:p>
        </w:tc>
      </w:tr>
      <w:tr w:rsidR="005441BD" w:rsidRPr="007D7E0B" w14:paraId="1179C758" w14:textId="77777777">
        <w:tc>
          <w:tcPr>
            <w:tcW w:w="3474" w:type="dxa"/>
          </w:tcPr>
          <w:p w14:paraId="1179C754" w14:textId="77777777" w:rsidR="005441BD" w:rsidRPr="007D7E0B" w:rsidRDefault="005441BD">
            <w:pPr>
              <w:pStyle w:val="Infotext"/>
              <w:rPr>
                <w:rFonts w:ascii="Arial Black" w:hAnsi="Arial Black" w:cs="Arial"/>
              </w:rPr>
            </w:pPr>
            <w:r w:rsidRPr="007D7E0B">
              <w:rPr>
                <w:rFonts w:ascii="Arial Black" w:hAnsi="Arial Black" w:cs="Arial"/>
              </w:rPr>
              <w:t>Portfolio Holder:</w:t>
            </w:r>
          </w:p>
          <w:p w14:paraId="1179C755" w14:textId="77777777" w:rsidR="005441BD" w:rsidRPr="007D7E0B" w:rsidRDefault="005441BD">
            <w:pPr>
              <w:pStyle w:val="Infotext"/>
              <w:rPr>
                <w:rFonts w:ascii="Arial Black" w:hAnsi="Arial Black" w:cs="Arial"/>
              </w:rPr>
            </w:pPr>
          </w:p>
        </w:tc>
        <w:tc>
          <w:tcPr>
            <w:tcW w:w="5051" w:type="dxa"/>
          </w:tcPr>
          <w:p w14:paraId="1179C756" w14:textId="77777777" w:rsidR="00C22FF4" w:rsidRPr="00C22FF4" w:rsidRDefault="00C22FF4" w:rsidP="00C22FF4">
            <w:pPr>
              <w:pStyle w:val="Infotext"/>
              <w:rPr>
                <w:sz w:val="24"/>
              </w:rPr>
            </w:pPr>
            <w:r w:rsidRPr="00C22FF4">
              <w:rPr>
                <w:rFonts w:cs="Arial"/>
                <w:sz w:val="24"/>
              </w:rPr>
              <w:t xml:space="preserve">Councillor Christine Robson, </w:t>
            </w:r>
            <w:r w:rsidRPr="00C22FF4">
              <w:rPr>
                <w:sz w:val="24"/>
              </w:rPr>
              <w:t>Portfolio Holder for Children, Young People and Schools</w:t>
            </w:r>
          </w:p>
          <w:p w14:paraId="1179C757" w14:textId="77777777" w:rsidR="008D0B76" w:rsidRPr="00C22FF4" w:rsidRDefault="008D0B76">
            <w:pPr>
              <w:pStyle w:val="Infotext"/>
              <w:rPr>
                <w:rFonts w:cs="Arial"/>
                <w:sz w:val="24"/>
                <w:szCs w:val="24"/>
              </w:rPr>
            </w:pPr>
          </w:p>
        </w:tc>
      </w:tr>
      <w:tr w:rsidR="005441BD" w:rsidRPr="007D7E0B" w14:paraId="1179C75D" w14:textId="77777777">
        <w:tc>
          <w:tcPr>
            <w:tcW w:w="3474" w:type="dxa"/>
          </w:tcPr>
          <w:p w14:paraId="1179C759" w14:textId="77777777" w:rsidR="005441BD" w:rsidRPr="007D7E0B" w:rsidRDefault="005441BD">
            <w:pPr>
              <w:pStyle w:val="Infotext"/>
              <w:rPr>
                <w:rFonts w:ascii="Arial Black" w:hAnsi="Arial Black" w:cs="Arial"/>
              </w:rPr>
            </w:pPr>
            <w:r w:rsidRPr="007D7E0B">
              <w:rPr>
                <w:rFonts w:ascii="Arial Black" w:hAnsi="Arial Black" w:cs="Arial"/>
              </w:rPr>
              <w:t>Exempt:</w:t>
            </w:r>
          </w:p>
          <w:p w14:paraId="1179C75A" w14:textId="77777777" w:rsidR="005441BD" w:rsidRPr="007D7E0B" w:rsidRDefault="005441BD">
            <w:pPr>
              <w:pStyle w:val="Infotext"/>
              <w:rPr>
                <w:rFonts w:ascii="Arial Black" w:hAnsi="Arial Black" w:cs="Arial"/>
              </w:rPr>
            </w:pPr>
          </w:p>
        </w:tc>
        <w:tc>
          <w:tcPr>
            <w:tcW w:w="5051" w:type="dxa"/>
          </w:tcPr>
          <w:p w14:paraId="1179C75B" w14:textId="77777777" w:rsidR="005441BD" w:rsidRPr="00026E61" w:rsidRDefault="00C22FF4">
            <w:pPr>
              <w:pStyle w:val="Infotext"/>
              <w:rPr>
                <w:rFonts w:cs="Arial"/>
                <w:sz w:val="24"/>
                <w:szCs w:val="24"/>
              </w:rPr>
            </w:pPr>
            <w:r>
              <w:rPr>
                <w:rFonts w:cs="Arial"/>
                <w:sz w:val="24"/>
                <w:szCs w:val="24"/>
              </w:rPr>
              <w:t>No</w:t>
            </w:r>
          </w:p>
          <w:p w14:paraId="1179C75C" w14:textId="77777777" w:rsidR="0099076B" w:rsidRPr="00026E61" w:rsidRDefault="0099076B">
            <w:pPr>
              <w:pStyle w:val="Infotext"/>
              <w:rPr>
                <w:rFonts w:cs="Arial"/>
                <w:sz w:val="24"/>
                <w:szCs w:val="24"/>
              </w:rPr>
            </w:pPr>
          </w:p>
        </w:tc>
      </w:tr>
      <w:tr w:rsidR="0099076B" w:rsidRPr="007D7E0B" w14:paraId="1179C763" w14:textId="77777777">
        <w:tc>
          <w:tcPr>
            <w:tcW w:w="3474" w:type="dxa"/>
          </w:tcPr>
          <w:p w14:paraId="1179C75E" w14:textId="77777777" w:rsidR="0099076B" w:rsidRPr="007D7E0B" w:rsidRDefault="0099076B">
            <w:pPr>
              <w:pStyle w:val="Infotext"/>
              <w:rPr>
                <w:rFonts w:ascii="Arial Black" w:hAnsi="Arial Black" w:cs="Arial"/>
              </w:rPr>
            </w:pPr>
            <w:r>
              <w:rPr>
                <w:rFonts w:ascii="Arial Black" w:hAnsi="Arial Black" w:cs="Arial"/>
              </w:rPr>
              <w:t>Decision subject to Call-in:</w:t>
            </w:r>
          </w:p>
        </w:tc>
        <w:tc>
          <w:tcPr>
            <w:tcW w:w="5051" w:type="dxa"/>
          </w:tcPr>
          <w:p w14:paraId="1179C75F" w14:textId="77777777" w:rsidR="00C22FF4" w:rsidRDefault="00C22FF4" w:rsidP="00C22FF4">
            <w:pPr>
              <w:pStyle w:val="Infotext"/>
              <w:rPr>
                <w:rFonts w:cs="Arial"/>
                <w:sz w:val="24"/>
              </w:rPr>
            </w:pPr>
            <w:r w:rsidRPr="00C22FF4">
              <w:rPr>
                <w:rFonts w:cs="Arial"/>
                <w:sz w:val="24"/>
              </w:rPr>
              <w:t>No</w:t>
            </w:r>
          </w:p>
          <w:p w14:paraId="1179C760" w14:textId="77777777" w:rsidR="00C22FF4" w:rsidRDefault="00C22FF4" w:rsidP="00C22FF4">
            <w:pPr>
              <w:pStyle w:val="Infotext"/>
              <w:rPr>
                <w:rFonts w:cs="Arial"/>
                <w:sz w:val="24"/>
              </w:rPr>
            </w:pPr>
          </w:p>
          <w:p w14:paraId="1179C761" w14:textId="77777777" w:rsidR="00C22FF4" w:rsidRPr="00C22FF4" w:rsidRDefault="00C22FF4" w:rsidP="00C22FF4">
            <w:pPr>
              <w:pStyle w:val="Infotext"/>
              <w:rPr>
                <w:rFonts w:cs="Arial"/>
                <w:sz w:val="24"/>
              </w:rPr>
            </w:pPr>
          </w:p>
          <w:p w14:paraId="1179C762" w14:textId="77777777" w:rsidR="000D5D8B" w:rsidRPr="00026E61" w:rsidRDefault="000D5D8B">
            <w:pPr>
              <w:pStyle w:val="Infotext"/>
              <w:rPr>
                <w:rFonts w:cs="Arial"/>
                <w:sz w:val="24"/>
                <w:szCs w:val="24"/>
              </w:rPr>
            </w:pPr>
          </w:p>
        </w:tc>
      </w:tr>
      <w:tr w:rsidR="0064262B" w:rsidRPr="007D7E0B" w14:paraId="1179C767" w14:textId="77777777">
        <w:tc>
          <w:tcPr>
            <w:tcW w:w="3474" w:type="dxa"/>
          </w:tcPr>
          <w:p w14:paraId="1179C764" w14:textId="77777777" w:rsidR="0064262B" w:rsidRDefault="0064262B">
            <w:pPr>
              <w:pStyle w:val="Infotext"/>
              <w:rPr>
                <w:rFonts w:ascii="Arial Black" w:hAnsi="Arial Black" w:cs="Arial"/>
              </w:rPr>
            </w:pPr>
            <w:r>
              <w:rPr>
                <w:rFonts w:ascii="Arial Black" w:hAnsi="Arial Black" w:cs="Arial"/>
              </w:rPr>
              <w:t>Wards affected:</w:t>
            </w:r>
          </w:p>
          <w:p w14:paraId="1179C765" w14:textId="77777777" w:rsidR="00D54435" w:rsidRPr="007D7E0B" w:rsidRDefault="00D54435">
            <w:pPr>
              <w:pStyle w:val="Infotext"/>
              <w:rPr>
                <w:rFonts w:ascii="Arial Black" w:hAnsi="Arial Black" w:cs="Arial"/>
              </w:rPr>
            </w:pPr>
          </w:p>
        </w:tc>
        <w:tc>
          <w:tcPr>
            <w:tcW w:w="5051" w:type="dxa"/>
          </w:tcPr>
          <w:p w14:paraId="1179C766" w14:textId="1F7E2E91" w:rsidR="0064262B" w:rsidRPr="00026E61" w:rsidRDefault="00D97941" w:rsidP="002D7BE3">
            <w:pPr>
              <w:pStyle w:val="Infotext"/>
              <w:rPr>
                <w:rFonts w:cs="Arial"/>
                <w:sz w:val="24"/>
                <w:szCs w:val="24"/>
              </w:rPr>
            </w:pPr>
            <w:r>
              <w:rPr>
                <w:rFonts w:cs="Arial"/>
                <w:sz w:val="24"/>
                <w:szCs w:val="24"/>
              </w:rPr>
              <w:t>None - This is an Information report</w:t>
            </w:r>
          </w:p>
        </w:tc>
      </w:tr>
      <w:tr w:rsidR="005441BD" w:rsidRPr="007D7E0B" w14:paraId="1179C76B" w14:textId="77777777">
        <w:tc>
          <w:tcPr>
            <w:tcW w:w="3474" w:type="dxa"/>
          </w:tcPr>
          <w:p w14:paraId="1179C768" w14:textId="77777777" w:rsidR="005441BD" w:rsidRPr="007D7E0B" w:rsidRDefault="005441BD">
            <w:pPr>
              <w:pStyle w:val="Infotext"/>
              <w:rPr>
                <w:rFonts w:ascii="Arial Black" w:hAnsi="Arial Black" w:cs="Arial"/>
              </w:rPr>
            </w:pPr>
            <w:r w:rsidRPr="007D7E0B">
              <w:rPr>
                <w:rFonts w:ascii="Arial Black" w:hAnsi="Arial Black" w:cs="Arial"/>
              </w:rPr>
              <w:t>Enclosures:</w:t>
            </w:r>
          </w:p>
          <w:p w14:paraId="1179C769" w14:textId="77777777" w:rsidR="005441BD" w:rsidRPr="007D7E0B" w:rsidRDefault="005441BD">
            <w:pPr>
              <w:pStyle w:val="Infotext"/>
              <w:rPr>
                <w:rFonts w:ascii="Arial Black" w:hAnsi="Arial Black" w:cs="Arial"/>
              </w:rPr>
            </w:pPr>
          </w:p>
        </w:tc>
        <w:tc>
          <w:tcPr>
            <w:tcW w:w="5051" w:type="dxa"/>
          </w:tcPr>
          <w:p w14:paraId="1179C76A" w14:textId="77777777" w:rsidR="008D0B76" w:rsidRPr="00026E61" w:rsidRDefault="00C22FF4">
            <w:pPr>
              <w:pStyle w:val="Infotext"/>
              <w:rPr>
                <w:rFonts w:cs="Arial"/>
                <w:sz w:val="24"/>
                <w:szCs w:val="24"/>
              </w:rPr>
            </w:pPr>
            <w:r w:rsidRPr="00C22FF4">
              <w:rPr>
                <w:rFonts w:cs="Arial"/>
                <w:sz w:val="24"/>
              </w:rPr>
              <w:t>CLA Performance Report</w:t>
            </w:r>
          </w:p>
        </w:tc>
      </w:tr>
    </w:tbl>
    <w:p w14:paraId="1179C76C" w14:textId="77777777" w:rsidR="005441BD" w:rsidRDefault="005441BD">
      <w:pPr>
        <w:rPr>
          <w:rFonts w:cs="Arial"/>
        </w:rPr>
      </w:pPr>
    </w:p>
    <w:p w14:paraId="1179C76D" w14:textId="77777777" w:rsidR="00026E61" w:rsidRDefault="00026E61">
      <w:pPr>
        <w:rPr>
          <w:rFonts w:cs="Arial"/>
        </w:rPr>
        <w:sectPr w:rsidR="00026E61" w:rsidSect="002D7BE3">
          <w:type w:val="continuous"/>
          <w:pgSz w:w="11909" w:h="16834" w:code="9"/>
          <w:pgMar w:top="864" w:right="1800" w:bottom="1440" w:left="1800" w:header="1008" w:footer="432" w:gutter="0"/>
          <w:cols w:space="720"/>
          <w:titlePg/>
          <w:docGrid w:linePitch="360"/>
        </w:sectPr>
      </w:pPr>
    </w:p>
    <w:p w14:paraId="1179C76E" w14:textId="77777777" w:rsidR="005441BD" w:rsidRDefault="00EE1055">
      <w:pPr>
        <w:rPr>
          <w:rFonts w:cs="Arial"/>
        </w:rPr>
      </w:pPr>
      <w:r>
        <w:rPr>
          <w:rFonts w:cs="Arial"/>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5200DF" w14:paraId="1179C771" w14:textId="77777777">
        <w:tc>
          <w:tcPr>
            <w:tcW w:w="8525" w:type="dxa"/>
            <w:tcBorders>
              <w:top w:val="nil"/>
              <w:left w:val="nil"/>
              <w:right w:val="nil"/>
            </w:tcBorders>
          </w:tcPr>
          <w:p w14:paraId="1179C76F" w14:textId="77777777" w:rsidR="005200DF" w:rsidRDefault="005200DF" w:rsidP="005200DF">
            <w:pPr>
              <w:pStyle w:val="Heading1"/>
            </w:pPr>
            <w:r>
              <w:t>Section 1 – Summary and Recommendations</w:t>
            </w:r>
          </w:p>
          <w:p w14:paraId="1179C770" w14:textId="77777777" w:rsidR="005200DF" w:rsidRDefault="005200DF"/>
        </w:tc>
      </w:tr>
      <w:tr w:rsidR="005441BD" w14:paraId="1179C776" w14:textId="77777777">
        <w:tc>
          <w:tcPr>
            <w:tcW w:w="8525" w:type="dxa"/>
          </w:tcPr>
          <w:p w14:paraId="1179C773" w14:textId="65CB411F" w:rsidR="00C22FF4" w:rsidRPr="00CD319E" w:rsidRDefault="00C22FF4" w:rsidP="00C22FF4">
            <w:pPr>
              <w:pStyle w:val="BodyText2"/>
              <w:spacing w:line="240" w:lineRule="auto"/>
              <w:rPr>
                <w:lang w:val="en-GB"/>
              </w:rPr>
            </w:pPr>
            <w:r w:rsidRPr="00CD319E">
              <w:rPr>
                <w:lang w:val="en-GB"/>
              </w:rPr>
              <w:t>This is an information report which sets out activity for children looked after and care leavers as well as provisional performance positio</w:t>
            </w:r>
            <w:r>
              <w:rPr>
                <w:lang w:val="en-GB"/>
              </w:rPr>
              <w:t xml:space="preserve">n </w:t>
            </w:r>
            <w:r w:rsidRPr="00CD319E">
              <w:rPr>
                <w:lang w:val="en-GB"/>
              </w:rPr>
              <w:t xml:space="preserve">at </w:t>
            </w:r>
            <w:r w:rsidR="00CA72A9">
              <w:rPr>
                <w:lang w:val="en-GB"/>
              </w:rPr>
              <w:t>Q2</w:t>
            </w:r>
            <w:r w:rsidR="00FB2E77">
              <w:rPr>
                <w:lang w:val="en-GB"/>
              </w:rPr>
              <w:t xml:space="preserve"> 2019-20</w:t>
            </w:r>
            <w:r>
              <w:rPr>
                <w:lang w:val="en-GB"/>
              </w:rPr>
              <w:t xml:space="preserve">.  </w:t>
            </w:r>
            <w:r w:rsidRPr="00CD319E">
              <w:rPr>
                <w:lang w:val="en-GB"/>
              </w:rPr>
              <w:t xml:space="preserve">National and comparator data is also included where appropriate for context. </w:t>
            </w:r>
          </w:p>
          <w:p w14:paraId="1179C774" w14:textId="77777777" w:rsidR="00C22FF4" w:rsidRDefault="00C22FF4" w:rsidP="00C22FF4">
            <w:pPr>
              <w:pStyle w:val="BodyText2"/>
              <w:spacing w:line="240" w:lineRule="auto"/>
              <w:rPr>
                <w:lang w:val="en-GB"/>
              </w:rPr>
            </w:pPr>
            <w:r w:rsidRPr="008805E7">
              <w:rPr>
                <w:b/>
                <w:lang w:val="en-GB"/>
              </w:rPr>
              <w:t>RECOMMENDATION</w:t>
            </w:r>
            <w:r>
              <w:rPr>
                <w:lang w:val="en-GB"/>
              </w:rPr>
              <w:t>: That the report be noted</w:t>
            </w:r>
          </w:p>
          <w:p w14:paraId="1179C775" w14:textId="0254D0A3" w:rsidR="005441BD" w:rsidRDefault="00C22FF4" w:rsidP="00C22FF4">
            <w:pPr>
              <w:jc w:val="both"/>
              <w:rPr>
                <w:rFonts w:cs="Arial"/>
              </w:rPr>
            </w:pPr>
            <w:r w:rsidRPr="008805E7">
              <w:rPr>
                <w:b/>
              </w:rPr>
              <w:t xml:space="preserve">Reason for Recommendation: </w:t>
            </w:r>
            <w:r w:rsidR="00CA72A9">
              <w:t>To keep the Panel informed about activity</w:t>
            </w:r>
            <w:r>
              <w:t xml:space="preserve"> </w:t>
            </w:r>
            <w:r w:rsidR="00CA72A9">
              <w:t xml:space="preserve">&amp; </w:t>
            </w:r>
            <w:r>
              <w:t>performance</w:t>
            </w:r>
            <w:r w:rsidR="00CA72A9">
              <w:t xml:space="preserve"> for looked after children</w:t>
            </w:r>
            <w:r>
              <w:t xml:space="preserve"> in their role as Corporate Parents.</w:t>
            </w:r>
          </w:p>
        </w:tc>
      </w:tr>
    </w:tbl>
    <w:p w14:paraId="1179C777" w14:textId="77777777" w:rsidR="005C1159" w:rsidRDefault="005C1159">
      <w:pPr>
        <w:pStyle w:val="Heading1"/>
        <w:jc w:val="center"/>
        <w:rPr>
          <w:color w:val="0000FF"/>
          <w:sz w:val="28"/>
        </w:rPr>
        <w:sectPr w:rsidR="005C1159" w:rsidSect="002D7BE3">
          <w:footerReference w:type="default" r:id="rId13"/>
          <w:footerReference w:type="first" r:id="rId14"/>
          <w:pgSz w:w="11909" w:h="16834" w:code="9"/>
          <w:pgMar w:top="864" w:right="1800" w:bottom="0" w:left="1800" w:header="1008" w:footer="432" w:gutter="0"/>
          <w:cols w:space="720"/>
          <w:docGrid w:linePitch="360"/>
        </w:sectPr>
      </w:pPr>
    </w:p>
    <w:p w14:paraId="1179C778" w14:textId="77777777" w:rsidR="005C1159" w:rsidRDefault="005C1159">
      <w:pPr>
        <w:pStyle w:val="Heading1"/>
        <w:jc w:val="center"/>
        <w:rPr>
          <w:color w:val="0000FF"/>
          <w:sz w:val="28"/>
        </w:rPr>
      </w:pPr>
    </w:p>
    <w:p w14:paraId="1179C77A" w14:textId="77777777" w:rsidR="005441BD" w:rsidRDefault="005441BD">
      <w:pPr>
        <w:pStyle w:val="Heading1"/>
        <w:jc w:val="both"/>
      </w:pPr>
      <w:r>
        <w:t>Section 2 – Report</w:t>
      </w:r>
    </w:p>
    <w:p w14:paraId="1179C77B" w14:textId="4302726A" w:rsidR="00C22FF4" w:rsidRDefault="00C22FF4" w:rsidP="00C22FF4">
      <w:pPr>
        <w:pStyle w:val="BodyText2"/>
        <w:spacing w:after="0" w:line="240" w:lineRule="auto"/>
        <w:rPr>
          <w:lang w:val="en-GB"/>
        </w:rPr>
      </w:pPr>
      <w:r w:rsidRPr="00C147B1">
        <w:t>See</w:t>
      </w:r>
      <w:r w:rsidRPr="00C147B1">
        <w:rPr>
          <w:lang w:val="en-GB"/>
        </w:rPr>
        <w:t xml:space="preserve"> the</w:t>
      </w:r>
      <w:r w:rsidRPr="00C147B1">
        <w:t xml:space="preserve"> attachment which shows provisional </w:t>
      </w:r>
      <w:r w:rsidR="00FB2E77">
        <w:rPr>
          <w:lang w:val="en-GB"/>
        </w:rPr>
        <w:t xml:space="preserve">key performance indicators </w:t>
      </w:r>
      <w:r w:rsidRPr="00C147B1">
        <w:t>position and an update of activity for children looked after</w:t>
      </w:r>
      <w:r w:rsidRPr="00C147B1">
        <w:rPr>
          <w:lang w:val="en-GB"/>
        </w:rPr>
        <w:t xml:space="preserve"> (CLA)</w:t>
      </w:r>
      <w:r w:rsidRPr="00C147B1">
        <w:t xml:space="preserve"> </w:t>
      </w:r>
      <w:r w:rsidRPr="00C147B1">
        <w:rPr>
          <w:lang w:val="en-GB"/>
        </w:rPr>
        <w:t xml:space="preserve">at the end of </w:t>
      </w:r>
      <w:r w:rsidR="00FB2E77">
        <w:rPr>
          <w:lang w:val="en-GB"/>
        </w:rPr>
        <w:t xml:space="preserve">June </w:t>
      </w:r>
      <w:r w:rsidRPr="00C147B1">
        <w:rPr>
          <w:lang w:val="en-GB"/>
        </w:rPr>
        <w:t>where available.</w:t>
      </w:r>
      <w:r w:rsidRPr="00C147B1">
        <w:t xml:space="preserve"> </w:t>
      </w:r>
    </w:p>
    <w:p w14:paraId="1179C77C" w14:textId="77777777" w:rsidR="00C22FF4" w:rsidRDefault="00C22FF4" w:rsidP="00C22FF4">
      <w:pPr>
        <w:pStyle w:val="BodyText2"/>
        <w:spacing w:after="0" w:line="240" w:lineRule="auto"/>
        <w:rPr>
          <w:lang w:val="en-GB"/>
        </w:rPr>
      </w:pPr>
    </w:p>
    <w:p w14:paraId="1179C77D" w14:textId="77777777" w:rsidR="00C22FF4" w:rsidRDefault="00C22FF4" w:rsidP="00C22FF4">
      <w:pPr>
        <w:pStyle w:val="BodyText2"/>
        <w:spacing w:after="0" w:line="240" w:lineRule="auto"/>
        <w:rPr>
          <w:b/>
          <w:lang w:val="en-GB"/>
        </w:rPr>
      </w:pPr>
      <w:r w:rsidRPr="00EC6B23">
        <w:rPr>
          <w:b/>
          <w:lang w:val="en-GB"/>
        </w:rPr>
        <w:t>Key Points:</w:t>
      </w:r>
    </w:p>
    <w:p w14:paraId="74A77EEC" w14:textId="77777777" w:rsidR="00D417DF" w:rsidRPr="009E534C" w:rsidRDefault="00D417DF" w:rsidP="00C22FF4">
      <w:pPr>
        <w:pStyle w:val="BodyText2"/>
        <w:spacing w:after="0" w:line="240" w:lineRule="auto"/>
        <w:rPr>
          <w:b/>
          <w:szCs w:val="24"/>
          <w:lang w:val="en-GB"/>
        </w:rPr>
      </w:pPr>
    </w:p>
    <w:p w14:paraId="4D00C159" w14:textId="3610005D" w:rsidR="009D4187" w:rsidRPr="009E534C" w:rsidRDefault="0071039E" w:rsidP="00D17632">
      <w:pPr>
        <w:pStyle w:val="BodyText2"/>
        <w:numPr>
          <w:ilvl w:val="0"/>
          <w:numId w:val="44"/>
        </w:numPr>
        <w:spacing w:after="0" w:line="240" w:lineRule="auto"/>
        <w:rPr>
          <w:szCs w:val="24"/>
          <w:lang w:val="en-GB"/>
        </w:rPr>
      </w:pPr>
      <w:r w:rsidRPr="009E534C">
        <w:rPr>
          <w:szCs w:val="24"/>
          <w:lang w:val="en-GB"/>
        </w:rPr>
        <w:t>P</w:t>
      </w:r>
      <w:r w:rsidR="00D417DF" w:rsidRPr="009E534C">
        <w:rPr>
          <w:szCs w:val="24"/>
          <w:lang w:val="en-GB"/>
        </w:rPr>
        <w:t xml:space="preserve">erformance indicators: </w:t>
      </w:r>
    </w:p>
    <w:p w14:paraId="6854FA1A" w14:textId="11B5CDD1" w:rsidR="00362079" w:rsidRPr="009E534C" w:rsidRDefault="008B2AE6" w:rsidP="00362079">
      <w:pPr>
        <w:pStyle w:val="BodyText2"/>
        <w:numPr>
          <w:ilvl w:val="2"/>
          <w:numId w:val="45"/>
        </w:numPr>
        <w:spacing w:after="0" w:line="240" w:lineRule="auto"/>
        <w:rPr>
          <w:szCs w:val="24"/>
          <w:lang w:val="en-GB"/>
        </w:rPr>
      </w:pPr>
      <w:r w:rsidRPr="009E534C">
        <w:rPr>
          <w:i/>
          <w:szCs w:val="24"/>
          <w:lang w:val="en-GB"/>
        </w:rPr>
        <w:t>Long Term Placement Stability (</w:t>
      </w:r>
      <w:r w:rsidR="00362079" w:rsidRPr="009E534C">
        <w:rPr>
          <w:i/>
          <w:szCs w:val="24"/>
          <w:lang w:val="en-GB"/>
        </w:rPr>
        <w:t>Indicator 4</w:t>
      </w:r>
      <w:r w:rsidRPr="009E534C">
        <w:rPr>
          <w:szCs w:val="24"/>
          <w:lang w:val="en-GB"/>
        </w:rPr>
        <w:t xml:space="preserve">) </w:t>
      </w:r>
      <w:r w:rsidR="00362079" w:rsidRPr="009E534C">
        <w:rPr>
          <w:szCs w:val="24"/>
          <w:lang w:val="en-GB"/>
        </w:rPr>
        <w:t xml:space="preserve">remains below target but progress has been </w:t>
      </w:r>
      <w:r w:rsidR="00AB2F97" w:rsidRPr="009E534C">
        <w:rPr>
          <w:szCs w:val="24"/>
          <w:lang w:val="en-GB"/>
        </w:rPr>
        <w:t>made compared to 2018-19, our Q2</w:t>
      </w:r>
      <w:r w:rsidR="00362079" w:rsidRPr="009E534C">
        <w:rPr>
          <w:szCs w:val="24"/>
          <w:lang w:val="en-GB"/>
        </w:rPr>
        <w:t xml:space="preserve"> performance is just below statistical neighbours.  </w:t>
      </w:r>
    </w:p>
    <w:p w14:paraId="17C8F37F" w14:textId="73C4E111" w:rsidR="009D4187" w:rsidRPr="009E534C" w:rsidRDefault="008B2AE6" w:rsidP="009D4187">
      <w:pPr>
        <w:pStyle w:val="BodyText2"/>
        <w:numPr>
          <w:ilvl w:val="2"/>
          <w:numId w:val="45"/>
        </w:numPr>
        <w:spacing w:after="0" w:line="240" w:lineRule="auto"/>
        <w:rPr>
          <w:szCs w:val="24"/>
          <w:lang w:val="en-GB"/>
        </w:rPr>
      </w:pPr>
      <w:r w:rsidRPr="009E534C">
        <w:rPr>
          <w:i/>
          <w:szCs w:val="24"/>
          <w:lang w:val="en-GB"/>
        </w:rPr>
        <w:t>Health &amp; Dental checks (</w:t>
      </w:r>
      <w:r w:rsidR="00CA72A9" w:rsidRPr="009E534C">
        <w:rPr>
          <w:i/>
          <w:szCs w:val="24"/>
          <w:lang w:val="en-GB"/>
        </w:rPr>
        <w:t>I</w:t>
      </w:r>
      <w:r w:rsidR="00D17632" w:rsidRPr="009E534C">
        <w:rPr>
          <w:i/>
          <w:szCs w:val="24"/>
          <w:lang w:val="en-GB"/>
        </w:rPr>
        <w:t>ndicators</w:t>
      </w:r>
      <w:r w:rsidR="00CA72A9" w:rsidRPr="009E534C">
        <w:rPr>
          <w:i/>
          <w:szCs w:val="24"/>
          <w:lang w:val="en-GB"/>
        </w:rPr>
        <w:t xml:space="preserve"> 7</w:t>
      </w:r>
      <w:r w:rsidR="00D417DF" w:rsidRPr="009E534C">
        <w:rPr>
          <w:i/>
          <w:szCs w:val="24"/>
          <w:lang w:val="en-GB"/>
        </w:rPr>
        <w:t xml:space="preserve"> – 8</w:t>
      </w:r>
      <w:r w:rsidRPr="009E534C">
        <w:rPr>
          <w:i/>
          <w:szCs w:val="24"/>
          <w:lang w:val="en-GB"/>
        </w:rPr>
        <w:t>)</w:t>
      </w:r>
      <w:r w:rsidR="00D417DF" w:rsidRPr="009E534C">
        <w:rPr>
          <w:szCs w:val="24"/>
          <w:lang w:val="en-GB"/>
        </w:rPr>
        <w:t xml:space="preserve"> </w:t>
      </w:r>
      <w:r w:rsidR="009D4187" w:rsidRPr="009E534C">
        <w:rPr>
          <w:szCs w:val="24"/>
          <w:lang w:val="en-GB"/>
        </w:rPr>
        <w:t xml:space="preserve">are </w:t>
      </w:r>
      <w:r w:rsidR="00CA72A9" w:rsidRPr="009E534C">
        <w:rPr>
          <w:szCs w:val="24"/>
          <w:lang w:val="en-GB"/>
        </w:rPr>
        <w:t>red</w:t>
      </w:r>
      <w:r w:rsidR="00AB2F97" w:rsidRPr="009E534C">
        <w:rPr>
          <w:szCs w:val="24"/>
          <w:lang w:val="en-GB"/>
        </w:rPr>
        <w:t xml:space="preserve"> &amp; amber</w:t>
      </w:r>
      <w:r w:rsidR="00CA72A9" w:rsidRPr="009E534C">
        <w:rPr>
          <w:szCs w:val="24"/>
          <w:lang w:val="en-GB"/>
        </w:rPr>
        <w:t xml:space="preserve"> </w:t>
      </w:r>
      <w:r w:rsidR="00E20E12" w:rsidRPr="009E534C">
        <w:rPr>
          <w:szCs w:val="24"/>
          <w:lang w:val="en-GB"/>
        </w:rPr>
        <w:t xml:space="preserve">possibly </w:t>
      </w:r>
      <w:r w:rsidR="00D417DF" w:rsidRPr="009E534C">
        <w:rPr>
          <w:szCs w:val="24"/>
          <w:lang w:val="en-GB"/>
        </w:rPr>
        <w:t xml:space="preserve">due to a time lag in receiving data, </w:t>
      </w:r>
      <w:r w:rsidR="00AB2F97" w:rsidRPr="009E534C">
        <w:rPr>
          <w:szCs w:val="24"/>
          <w:lang w:val="en-GB"/>
        </w:rPr>
        <w:t xml:space="preserve">year end </w:t>
      </w:r>
      <w:r w:rsidR="00CA72A9" w:rsidRPr="009E534C">
        <w:rPr>
          <w:szCs w:val="24"/>
          <w:lang w:val="en-GB"/>
        </w:rPr>
        <w:t xml:space="preserve">comparator </w:t>
      </w:r>
      <w:r w:rsidR="00D417DF" w:rsidRPr="009E534C">
        <w:rPr>
          <w:szCs w:val="24"/>
          <w:lang w:val="en-GB"/>
        </w:rPr>
        <w:t>data shows us above or in line with statistical neighbours and England averages.</w:t>
      </w:r>
      <w:r w:rsidR="00D17632" w:rsidRPr="009E534C">
        <w:rPr>
          <w:szCs w:val="24"/>
          <w:lang w:val="en-GB"/>
        </w:rPr>
        <w:t xml:space="preserve"> </w:t>
      </w:r>
    </w:p>
    <w:p w14:paraId="366A2D76" w14:textId="649DA529" w:rsidR="008C48E8" w:rsidRPr="009E534C" w:rsidRDefault="008B2AE6" w:rsidP="009D4187">
      <w:pPr>
        <w:pStyle w:val="BodyText2"/>
        <w:numPr>
          <w:ilvl w:val="2"/>
          <w:numId w:val="45"/>
        </w:numPr>
        <w:spacing w:after="0" w:line="240" w:lineRule="auto"/>
        <w:rPr>
          <w:szCs w:val="24"/>
          <w:lang w:val="en-GB"/>
        </w:rPr>
      </w:pPr>
      <w:r w:rsidRPr="009E534C">
        <w:rPr>
          <w:i/>
          <w:szCs w:val="24"/>
          <w:lang w:val="en-GB"/>
        </w:rPr>
        <w:t xml:space="preserve">The increase </w:t>
      </w:r>
      <w:r w:rsidR="00E20E12" w:rsidRPr="009E534C">
        <w:rPr>
          <w:i/>
          <w:szCs w:val="24"/>
          <w:lang w:val="en-GB"/>
        </w:rPr>
        <w:t>in</w:t>
      </w:r>
      <w:r w:rsidRPr="009E534C">
        <w:rPr>
          <w:i/>
          <w:szCs w:val="24"/>
          <w:lang w:val="en-GB"/>
        </w:rPr>
        <w:t xml:space="preserve"> CLA placed 20+ miles (</w:t>
      </w:r>
      <w:r w:rsidR="00E20E12" w:rsidRPr="009E534C">
        <w:rPr>
          <w:i/>
          <w:szCs w:val="24"/>
          <w:lang w:val="en-GB"/>
        </w:rPr>
        <w:t>I</w:t>
      </w:r>
      <w:r w:rsidR="009D4187" w:rsidRPr="009E534C">
        <w:rPr>
          <w:i/>
          <w:szCs w:val="24"/>
          <w:lang w:val="en-GB"/>
        </w:rPr>
        <w:t>ndicator 10</w:t>
      </w:r>
      <w:r w:rsidRPr="009E534C">
        <w:rPr>
          <w:i/>
          <w:szCs w:val="24"/>
          <w:lang w:val="en-GB"/>
        </w:rPr>
        <w:t>)</w:t>
      </w:r>
      <w:r w:rsidRPr="009E534C">
        <w:rPr>
          <w:szCs w:val="24"/>
          <w:lang w:val="en-GB"/>
        </w:rPr>
        <w:t xml:space="preserve"> </w:t>
      </w:r>
      <w:r w:rsidR="00AF4C06" w:rsidRPr="009E534C">
        <w:rPr>
          <w:szCs w:val="24"/>
          <w:lang w:val="en-GB"/>
        </w:rPr>
        <w:t>is mainly due to the</w:t>
      </w:r>
      <w:r w:rsidR="009D4187" w:rsidRPr="009E534C">
        <w:rPr>
          <w:szCs w:val="24"/>
          <w:lang w:val="en-GB"/>
        </w:rPr>
        <w:t xml:space="preserve"> in</w:t>
      </w:r>
      <w:r w:rsidR="00AF4C06" w:rsidRPr="009E534C">
        <w:rPr>
          <w:szCs w:val="24"/>
          <w:lang w:val="en-GB"/>
        </w:rPr>
        <w:t>crease in</w:t>
      </w:r>
      <w:r w:rsidR="009D4187" w:rsidRPr="009E534C">
        <w:rPr>
          <w:szCs w:val="24"/>
          <w:lang w:val="en-GB"/>
        </w:rPr>
        <w:t xml:space="preserve"> numbers of children looked after</w:t>
      </w:r>
      <w:r w:rsidR="00C45AC4" w:rsidRPr="009E534C">
        <w:rPr>
          <w:szCs w:val="24"/>
          <w:lang w:val="en-GB"/>
        </w:rPr>
        <w:t xml:space="preserve"> </w:t>
      </w:r>
      <w:r w:rsidRPr="009E534C">
        <w:rPr>
          <w:szCs w:val="24"/>
          <w:lang w:val="en-GB"/>
        </w:rPr>
        <w:t xml:space="preserve">as well as having a cohort of young people with challenging behaviour requiring placements outside Harrow that is </w:t>
      </w:r>
      <w:r w:rsidR="009D4187" w:rsidRPr="009E534C">
        <w:rPr>
          <w:szCs w:val="24"/>
          <w:lang w:val="en-GB"/>
        </w:rPr>
        <w:t>caus</w:t>
      </w:r>
      <w:r w:rsidR="00AF4C06" w:rsidRPr="009E534C">
        <w:rPr>
          <w:szCs w:val="24"/>
          <w:lang w:val="en-GB"/>
        </w:rPr>
        <w:t>ing the shift.</w:t>
      </w:r>
    </w:p>
    <w:p w14:paraId="2887A111" w14:textId="57DB8FA4" w:rsidR="00271266" w:rsidRPr="009E534C" w:rsidRDefault="008B2AE6" w:rsidP="009D4187">
      <w:pPr>
        <w:pStyle w:val="BodyText2"/>
        <w:numPr>
          <w:ilvl w:val="2"/>
          <w:numId w:val="45"/>
        </w:numPr>
        <w:spacing w:after="0" w:line="240" w:lineRule="auto"/>
        <w:rPr>
          <w:szCs w:val="24"/>
          <w:lang w:val="en-GB"/>
        </w:rPr>
      </w:pPr>
      <w:r w:rsidRPr="009E534C">
        <w:rPr>
          <w:i/>
          <w:szCs w:val="24"/>
          <w:lang w:val="en-GB"/>
        </w:rPr>
        <w:t>Missing &amp;</w:t>
      </w:r>
      <w:r w:rsidR="00AE38EB" w:rsidRPr="009E534C">
        <w:rPr>
          <w:i/>
          <w:szCs w:val="24"/>
          <w:lang w:val="en-GB"/>
        </w:rPr>
        <w:t xml:space="preserve"> Absent i</w:t>
      </w:r>
      <w:r w:rsidRPr="009E534C">
        <w:rPr>
          <w:i/>
          <w:szCs w:val="24"/>
          <w:lang w:val="en-GB"/>
        </w:rPr>
        <w:t>nstances (</w:t>
      </w:r>
      <w:r w:rsidR="00E20E12" w:rsidRPr="009E534C">
        <w:rPr>
          <w:i/>
          <w:szCs w:val="24"/>
          <w:lang w:val="en-GB"/>
        </w:rPr>
        <w:t>I</w:t>
      </w:r>
      <w:r w:rsidR="008C48E8" w:rsidRPr="009E534C">
        <w:rPr>
          <w:i/>
          <w:szCs w:val="24"/>
          <w:lang w:val="en-GB"/>
        </w:rPr>
        <w:t>ndicators 11 and 12</w:t>
      </w:r>
      <w:r w:rsidRPr="009E534C">
        <w:rPr>
          <w:i/>
          <w:szCs w:val="24"/>
          <w:lang w:val="en-GB"/>
        </w:rPr>
        <w:t>)</w:t>
      </w:r>
      <w:r w:rsidR="00DE6253" w:rsidRPr="009E534C">
        <w:rPr>
          <w:szCs w:val="24"/>
          <w:lang w:val="en-GB"/>
        </w:rPr>
        <w:t xml:space="preserve">, </w:t>
      </w:r>
      <w:r w:rsidR="00271266" w:rsidRPr="009E534C">
        <w:rPr>
          <w:szCs w:val="24"/>
          <w:lang w:val="en-GB"/>
        </w:rPr>
        <w:t xml:space="preserve">we </w:t>
      </w:r>
      <w:r w:rsidR="00084050" w:rsidRPr="009E534C">
        <w:rPr>
          <w:szCs w:val="24"/>
          <w:lang w:val="en-GB"/>
        </w:rPr>
        <w:t xml:space="preserve">current </w:t>
      </w:r>
      <w:r w:rsidR="00271266" w:rsidRPr="009E534C">
        <w:rPr>
          <w:szCs w:val="24"/>
          <w:lang w:val="en-GB"/>
        </w:rPr>
        <w:t xml:space="preserve">have a cohort with challenging </w:t>
      </w:r>
      <w:r w:rsidR="00AE38EB" w:rsidRPr="009E534C">
        <w:rPr>
          <w:szCs w:val="24"/>
          <w:lang w:val="en-GB"/>
        </w:rPr>
        <w:t>behaviour;</w:t>
      </w:r>
      <w:r w:rsidR="00271266" w:rsidRPr="009E534C">
        <w:rPr>
          <w:szCs w:val="24"/>
          <w:lang w:val="en-GB"/>
        </w:rPr>
        <w:t xml:space="preserve"> our work around adolescent safeguarding ensures all children who have missing i</w:t>
      </w:r>
      <w:r w:rsidR="00E16205" w:rsidRPr="009E534C">
        <w:rPr>
          <w:szCs w:val="24"/>
          <w:lang w:val="en-GB"/>
        </w:rPr>
        <w:t>nstances are monitored closely. Further commentary in bullet point 9 below.</w:t>
      </w:r>
    </w:p>
    <w:p w14:paraId="119A75C1" w14:textId="77777777" w:rsidR="00217244" w:rsidRPr="009E534C" w:rsidRDefault="00217244" w:rsidP="00217244">
      <w:pPr>
        <w:pStyle w:val="BodyText2"/>
        <w:spacing w:after="0" w:line="240" w:lineRule="auto"/>
        <w:ind w:left="1080"/>
        <w:rPr>
          <w:szCs w:val="24"/>
          <w:lang w:val="en-GB"/>
        </w:rPr>
      </w:pPr>
    </w:p>
    <w:p w14:paraId="1179C77F" w14:textId="04D64D6E" w:rsidR="00EC6B23" w:rsidRPr="009E534C" w:rsidRDefault="00EC6B23" w:rsidP="0071039E">
      <w:pPr>
        <w:pStyle w:val="BodyText2"/>
        <w:numPr>
          <w:ilvl w:val="0"/>
          <w:numId w:val="44"/>
        </w:numPr>
        <w:spacing w:after="0" w:line="240" w:lineRule="auto"/>
        <w:rPr>
          <w:szCs w:val="24"/>
          <w:lang w:val="en-GB"/>
        </w:rPr>
      </w:pPr>
      <w:r w:rsidRPr="009E534C">
        <w:rPr>
          <w:szCs w:val="24"/>
          <w:lang w:val="en-GB"/>
        </w:rPr>
        <w:t>Overall CLA numbers remain low</w:t>
      </w:r>
      <w:r w:rsidR="00084050" w:rsidRPr="009E534C">
        <w:rPr>
          <w:szCs w:val="24"/>
          <w:lang w:val="en-GB"/>
        </w:rPr>
        <w:t xml:space="preserve"> compared to SN and England averages. </w:t>
      </w:r>
      <w:r w:rsidR="0071039E" w:rsidRPr="009E534C">
        <w:rPr>
          <w:szCs w:val="24"/>
          <w:lang w:val="en-GB"/>
        </w:rPr>
        <w:t xml:space="preserve">The numbers of CLA have increased this quarter though. </w:t>
      </w:r>
      <w:r w:rsidR="00084050" w:rsidRPr="009E534C">
        <w:rPr>
          <w:szCs w:val="24"/>
          <w:lang w:val="en-GB"/>
        </w:rPr>
        <w:t xml:space="preserve">The rate of CLA per 10,000 has increased in line with the cohort but we continue to remain </w:t>
      </w:r>
      <w:r w:rsidRPr="009E534C">
        <w:rPr>
          <w:szCs w:val="24"/>
          <w:lang w:val="en-GB"/>
        </w:rPr>
        <w:t>below statistical neighbour and England averages.</w:t>
      </w:r>
    </w:p>
    <w:p w14:paraId="469F0097" w14:textId="77777777" w:rsidR="00B61712" w:rsidRPr="009E534C" w:rsidRDefault="00B61712" w:rsidP="00B61712">
      <w:pPr>
        <w:pStyle w:val="BodyText2"/>
        <w:spacing w:after="0" w:line="240" w:lineRule="auto"/>
        <w:ind w:left="720"/>
        <w:rPr>
          <w:szCs w:val="24"/>
          <w:lang w:val="en-GB"/>
        </w:rPr>
      </w:pPr>
    </w:p>
    <w:p w14:paraId="1179C788" w14:textId="494FC050" w:rsidR="00242CC9" w:rsidRPr="009E534C" w:rsidRDefault="00B61712" w:rsidP="0071039E">
      <w:pPr>
        <w:pStyle w:val="BodyText2"/>
        <w:numPr>
          <w:ilvl w:val="0"/>
          <w:numId w:val="44"/>
        </w:numPr>
        <w:spacing w:after="0" w:line="240" w:lineRule="auto"/>
        <w:rPr>
          <w:szCs w:val="24"/>
          <w:lang w:val="en-GB"/>
        </w:rPr>
      </w:pPr>
      <w:r w:rsidRPr="009E534C">
        <w:rPr>
          <w:szCs w:val="24"/>
          <w:lang w:val="en-GB"/>
        </w:rPr>
        <w:t>No significant changes in the cha</w:t>
      </w:r>
      <w:r w:rsidR="0071039E" w:rsidRPr="009E534C">
        <w:rPr>
          <w:szCs w:val="24"/>
          <w:lang w:val="en-GB"/>
        </w:rPr>
        <w:t xml:space="preserve">racteristics of our CLA cohort except for an </w:t>
      </w:r>
      <w:r w:rsidR="00E964FF" w:rsidRPr="009E534C">
        <w:rPr>
          <w:szCs w:val="24"/>
          <w:lang w:val="en-GB"/>
        </w:rPr>
        <w:t>increase in males</w:t>
      </w:r>
      <w:r w:rsidR="0071039E" w:rsidRPr="009E534C">
        <w:rPr>
          <w:szCs w:val="24"/>
          <w:lang w:val="en-GB"/>
        </w:rPr>
        <w:t>.</w:t>
      </w:r>
      <w:r w:rsidR="00E964FF" w:rsidRPr="009E534C">
        <w:rPr>
          <w:szCs w:val="24"/>
          <w:lang w:val="en-GB"/>
        </w:rPr>
        <w:t xml:space="preserve"> </w:t>
      </w:r>
      <w:r w:rsidR="0071039E" w:rsidRPr="009E534C">
        <w:rPr>
          <w:szCs w:val="24"/>
          <w:lang w:val="en-GB"/>
        </w:rPr>
        <w:t>CLA &amp; white ethnicity.</w:t>
      </w:r>
    </w:p>
    <w:p w14:paraId="7B235CDD" w14:textId="77777777" w:rsidR="00027801" w:rsidRPr="009E534C" w:rsidRDefault="00027801" w:rsidP="00027801">
      <w:pPr>
        <w:pStyle w:val="ListParagraph"/>
        <w:rPr>
          <w:sz w:val="24"/>
          <w:szCs w:val="24"/>
        </w:rPr>
      </w:pPr>
    </w:p>
    <w:p w14:paraId="0585DAB1" w14:textId="1BF7EA35" w:rsidR="00027801" w:rsidRPr="009E534C" w:rsidRDefault="00B42105" w:rsidP="00B42105">
      <w:pPr>
        <w:pStyle w:val="BodyText2"/>
        <w:numPr>
          <w:ilvl w:val="0"/>
          <w:numId w:val="44"/>
        </w:numPr>
        <w:spacing w:after="0" w:line="240" w:lineRule="auto"/>
        <w:rPr>
          <w:szCs w:val="24"/>
          <w:lang w:val="en-GB"/>
        </w:rPr>
      </w:pPr>
      <w:r w:rsidRPr="009E534C">
        <w:rPr>
          <w:rFonts w:eastAsiaTheme="minorEastAsia" w:cs="Arial"/>
          <w:color w:val="000000" w:themeColor="text1"/>
          <w:kern w:val="24"/>
          <w:szCs w:val="24"/>
        </w:rPr>
        <w:t>The proportion of UASC has increased being 23% of CLA and 34% of Care Leavers.  Harrow is working with other local authorities in London, through the London Councils, to identify a London wide strategy and approach to ensure consistency and fairness for this vulnerable cohort of young people.</w:t>
      </w:r>
    </w:p>
    <w:p w14:paraId="13918D3D" w14:textId="77777777" w:rsidR="0071039E" w:rsidRPr="009E534C" w:rsidRDefault="0071039E" w:rsidP="0071039E">
      <w:pPr>
        <w:pStyle w:val="BodyText2"/>
        <w:spacing w:after="0" w:line="240" w:lineRule="auto"/>
        <w:rPr>
          <w:szCs w:val="24"/>
          <w:lang w:val="en-GB"/>
        </w:rPr>
      </w:pPr>
    </w:p>
    <w:p w14:paraId="1179C789" w14:textId="6BEBB6F2" w:rsidR="00242CC9" w:rsidRPr="009E534C" w:rsidRDefault="00333460" w:rsidP="00B42105">
      <w:pPr>
        <w:pStyle w:val="BodyText2"/>
        <w:numPr>
          <w:ilvl w:val="0"/>
          <w:numId w:val="44"/>
        </w:numPr>
        <w:spacing w:after="0" w:line="240" w:lineRule="auto"/>
        <w:rPr>
          <w:szCs w:val="24"/>
          <w:lang w:val="en-GB"/>
        </w:rPr>
      </w:pPr>
      <w:r w:rsidRPr="009E534C">
        <w:rPr>
          <w:szCs w:val="24"/>
          <w:lang w:val="en-GB"/>
        </w:rPr>
        <w:t xml:space="preserve">Provisional data for CLA looked after over a year shows annual dental checks </w:t>
      </w:r>
      <w:r w:rsidR="00CF14EA" w:rsidRPr="009E534C">
        <w:rPr>
          <w:szCs w:val="24"/>
          <w:lang w:val="en-GB"/>
        </w:rPr>
        <w:t xml:space="preserve">&amp; </w:t>
      </w:r>
      <w:r w:rsidRPr="009E534C">
        <w:rPr>
          <w:szCs w:val="24"/>
          <w:lang w:val="en-GB"/>
        </w:rPr>
        <w:t xml:space="preserve">heath assessments are below comparator data. </w:t>
      </w:r>
      <w:r w:rsidR="00CF14EA" w:rsidRPr="009E534C">
        <w:rPr>
          <w:szCs w:val="24"/>
          <w:lang w:val="en-GB"/>
        </w:rPr>
        <w:t xml:space="preserve">Our finalised 2018-19 figures were </w:t>
      </w:r>
      <w:r w:rsidR="00E964FF" w:rsidRPr="009E534C">
        <w:rPr>
          <w:szCs w:val="24"/>
          <w:lang w:val="en-GB"/>
        </w:rPr>
        <w:t>above SN and England averages. There is a time lag in receiving data which impacts on the figures.</w:t>
      </w:r>
      <w:r w:rsidR="00B42105" w:rsidRPr="009E534C">
        <w:rPr>
          <w:szCs w:val="24"/>
          <w:lang w:val="en-GB"/>
        </w:rPr>
        <w:t xml:space="preserve"> The integrated CLA </w:t>
      </w:r>
      <w:r w:rsidR="00B42105" w:rsidRPr="009E534C">
        <w:rPr>
          <w:szCs w:val="24"/>
          <w:lang w:val="en-GB"/>
        </w:rPr>
        <w:lastRenderedPageBreak/>
        <w:t>Health Team has supported improved initial and review health assessments, dental checks, and alignment with SDQ analysis. This improved focus has facilitated a smoother pathway to setting up appropriate physical and emotional health provision for all our CLA, including those in out of borough placements</w:t>
      </w:r>
    </w:p>
    <w:p w14:paraId="1179C78C" w14:textId="77777777" w:rsidR="00833C6F" w:rsidRPr="009E534C" w:rsidRDefault="00833C6F" w:rsidP="00E964FF">
      <w:pPr>
        <w:rPr>
          <w:szCs w:val="24"/>
        </w:rPr>
      </w:pPr>
    </w:p>
    <w:p w14:paraId="59866126" w14:textId="094A8713" w:rsidR="006B587A" w:rsidRPr="009E534C" w:rsidRDefault="006B587A" w:rsidP="00D17632">
      <w:pPr>
        <w:pStyle w:val="ListParagraph"/>
        <w:numPr>
          <w:ilvl w:val="0"/>
          <w:numId w:val="44"/>
        </w:numPr>
        <w:rPr>
          <w:sz w:val="24"/>
          <w:szCs w:val="24"/>
        </w:rPr>
      </w:pPr>
      <w:r w:rsidRPr="009E534C">
        <w:rPr>
          <w:sz w:val="24"/>
          <w:szCs w:val="24"/>
        </w:rPr>
        <w:t xml:space="preserve">Of the cohort of </w:t>
      </w:r>
      <w:r w:rsidR="00833C6F" w:rsidRPr="009E534C">
        <w:rPr>
          <w:sz w:val="24"/>
          <w:szCs w:val="24"/>
        </w:rPr>
        <w:t>CLA at</w:t>
      </w:r>
      <w:r w:rsidR="00027801" w:rsidRPr="009E534C">
        <w:rPr>
          <w:sz w:val="24"/>
          <w:szCs w:val="24"/>
        </w:rPr>
        <w:t xml:space="preserve"> 30</w:t>
      </w:r>
      <w:r w:rsidR="00027801" w:rsidRPr="009E534C">
        <w:rPr>
          <w:sz w:val="24"/>
          <w:szCs w:val="24"/>
          <w:vertAlign w:val="superscript"/>
        </w:rPr>
        <w:t>th</w:t>
      </w:r>
      <w:r w:rsidR="00027801" w:rsidRPr="009E534C">
        <w:rPr>
          <w:sz w:val="24"/>
          <w:szCs w:val="24"/>
        </w:rPr>
        <w:t xml:space="preserve"> September</w:t>
      </w:r>
      <w:r w:rsidR="00E964FF" w:rsidRPr="009E534C">
        <w:rPr>
          <w:sz w:val="24"/>
          <w:szCs w:val="24"/>
        </w:rPr>
        <w:t xml:space="preserve"> </w:t>
      </w:r>
      <w:r w:rsidR="00027801" w:rsidRPr="009E534C">
        <w:rPr>
          <w:sz w:val="24"/>
          <w:szCs w:val="24"/>
        </w:rPr>
        <w:t>, 50</w:t>
      </w:r>
      <w:r w:rsidR="00833C6F" w:rsidRPr="009E534C">
        <w:rPr>
          <w:sz w:val="24"/>
          <w:szCs w:val="24"/>
        </w:rPr>
        <w:t>% had become looked after due to an initial need category of abuse of neglect, follo</w:t>
      </w:r>
      <w:r w:rsidR="00027801" w:rsidRPr="009E534C">
        <w:rPr>
          <w:sz w:val="24"/>
          <w:szCs w:val="24"/>
        </w:rPr>
        <w:t>wed by  absent parenting at 24</w:t>
      </w:r>
      <w:r w:rsidR="00833C6F" w:rsidRPr="009E534C">
        <w:rPr>
          <w:sz w:val="24"/>
          <w:szCs w:val="24"/>
        </w:rPr>
        <w:t xml:space="preserve">% </w:t>
      </w:r>
      <w:r w:rsidR="00DE6253" w:rsidRPr="009E534C">
        <w:rPr>
          <w:sz w:val="24"/>
          <w:szCs w:val="24"/>
        </w:rPr>
        <w:t xml:space="preserve">- this is </w:t>
      </w:r>
      <w:r w:rsidR="00833C6F" w:rsidRPr="009E534C">
        <w:rPr>
          <w:sz w:val="24"/>
          <w:szCs w:val="24"/>
        </w:rPr>
        <w:t>mai</w:t>
      </w:r>
      <w:r w:rsidRPr="009E534C">
        <w:rPr>
          <w:sz w:val="24"/>
          <w:szCs w:val="24"/>
        </w:rPr>
        <w:t xml:space="preserve">nly unaccompanied asylum seeking children. </w:t>
      </w:r>
    </w:p>
    <w:p w14:paraId="130A57F1" w14:textId="77777777" w:rsidR="006B587A" w:rsidRPr="009E534C" w:rsidRDefault="006B587A" w:rsidP="006B587A">
      <w:pPr>
        <w:pStyle w:val="ListParagraph"/>
        <w:rPr>
          <w:sz w:val="24"/>
          <w:szCs w:val="24"/>
        </w:rPr>
      </w:pPr>
    </w:p>
    <w:p w14:paraId="1179C78D" w14:textId="582F6AF9" w:rsidR="00833C6F" w:rsidRPr="009E534C" w:rsidRDefault="006B587A" w:rsidP="00D17632">
      <w:pPr>
        <w:pStyle w:val="ListParagraph"/>
        <w:numPr>
          <w:ilvl w:val="0"/>
          <w:numId w:val="44"/>
        </w:numPr>
        <w:rPr>
          <w:sz w:val="24"/>
          <w:szCs w:val="24"/>
        </w:rPr>
      </w:pPr>
      <w:r w:rsidRPr="009E534C">
        <w:rPr>
          <w:sz w:val="24"/>
          <w:szCs w:val="24"/>
        </w:rPr>
        <w:t>Of those that ceased to be looked after</w:t>
      </w:r>
      <w:r w:rsidR="00027801" w:rsidRPr="009E534C">
        <w:rPr>
          <w:sz w:val="24"/>
          <w:szCs w:val="24"/>
        </w:rPr>
        <w:t>, 32% returned home, 17</w:t>
      </w:r>
      <w:r w:rsidRPr="009E534C">
        <w:rPr>
          <w:sz w:val="24"/>
          <w:szCs w:val="24"/>
        </w:rPr>
        <w:t>% mo</w:t>
      </w:r>
      <w:r w:rsidR="00027801" w:rsidRPr="009E534C">
        <w:rPr>
          <w:sz w:val="24"/>
          <w:szCs w:val="24"/>
        </w:rPr>
        <w:t>ved to independent living, 17</w:t>
      </w:r>
      <w:r w:rsidRPr="009E534C">
        <w:rPr>
          <w:sz w:val="24"/>
          <w:szCs w:val="24"/>
        </w:rPr>
        <w:t>% ceased for other reasons</w:t>
      </w:r>
      <w:r w:rsidR="00027801" w:rsidRPr="009E534C">
        <w:rPr>
          <w:sz w:val="24"/>
          <w:szCs w:val="24"/>
        </w:rPr>
        <w:t xml:space="preserve"> and 15% had SGO’s granted</w:t>
      </w:r>
      <w:r w:rsidRPr="009E534C">
        <w:rPr>
          <w:sz w:val="24"/>
          <w:szCs w:val="24"/>
        </w:rPr>
        <w:t>.</w:t>
      </w:r>
    </w:p>
    <w:p w14:paraId="1179C792" w14:textId="77777777" w:rsidR="00833C6F" w:rsidRPr="009E534C" w:rsidRDefault="00833C6F" w:rsidP="006B587A">
      <w:pPr>
        <w:rPr>
          <w:szCs w:val="24"/>
        </w:rPr>
      </w:pPr>
    </w:p>
    <w:p w14:paraId="281C0B16" w14:textId="13A39F66" w:rsidR="00B42105" w:rsidRPr="009E534C" w:rsidRDefault="00027801" w:rsidP="00D22546">
      <w:pPr>
        <w:pStyle w:val="ListParagraph"/>
        <w:numPr>
          <w:ilvl w:val="0"/>
          <w:numId w:val="44"/>
        </w:numPr>
        <w:rPr>
          <w:sz w:val="24"/>
          <w:szCs w:val="24"/>
        </w:rPr>
      </w:pPr>
      <w:r w:rsidRPr="009E534C">
        <w:rPr>
          <w:sz w:val="24"/>
          <w:szCs w:val="24"/>
        </w:rPr>
        <w:t xml:space="preserve">Improvement in proportion </w:t>
      </w:r>
      <w:r w:rsidR="00EC5482" w:rsidRPr="009E534C">
        <w:rPr>
          <w:sz w:val="24"/>
          <w:szCs w:val="24"/>
        </w:rPr>
        <w:t>of c</w:t>
      </w:r>
      <w:r w:rsidR="00833C6F" w:rsidRPr="009E534C">
        <w:rPr>
          <w:sz w:val="24"/>
          <w:szCs w:val="24"/>
        </w:rPr>
        <w:t xml:space="preserve">are leavers in suitable accommodation </w:t>
      </w:r>
      <w:r w:rsidR="00DE6253" w:rsidRPr="009E534C">
        <w:rPr>
          <w:sz w:val="24"/>
          <w:szCs w:val="24"/>
        </w:rPr>
        <w:t>&amp;</w:t>
      </w:r>
      <w:r w:rsidR="006B587A" w:rsidRPr="009E534C">
        <w:rPr>
          <w:sz w:val="24"/>
          <w:szCs w:val="24"/>
        </w:rPr>
        <w:t xml:space="preserve"> in education, employment </w:t>
      </w:r>
      <w:r w:rsidRPr="009E534C">
        <w:rPr>
          <w:sz w:val="24"/>
          <w:szCs w:val="24"/>
        </w:rPr>
        <w:t>and training from the previous quarter. O</w:t>
      </w:r>
      <w:r w:rsidR="006B587A" w:rsidRPr="009E534C">
        <w:rPr>
          <w:sz w:val="24"/>
          <w:szCs w:val="24"/>
        </w:rPr>
        <w:t xml:space="preserve">ur year end performance </w:t>
      </w:r>
      <w:r w:rsidR="00833C6F" w:rsidRPr="009E534C">
        <w:rPr>
          <w:sz w:val="24"/>
          <w:szCs w:val="24"/>
        </w:rPr>
        <w:t xml:space="preserve">remains above the statistical neighbour average. </w:t>
      </w:r>
      <w:r w:rsidRPr="009E534C">
        <w:rPr>
          <w:sz w:val="24"/>
          <w:szCs w:val="24"/>
        </w:rPr>
        <w:t>Snapshot data suggests</w:t>
      </w:r>
      <w:r w:rsidR="00B42105" w:rsidRPr="009E534C">
        <w:rPr>
          <w:sz w:val="24"/>
          <w:szCs w:val="24"/>
        </w:rPr>
        <w:t xml:space="preserve"> 70</w:t>
      </w:r>
      <w:r w:rsidR="00F6694D" w:rsidRPr="009E534C">
        <w:rPr>
          <w:sz w:val="24"/>
          <w:szCs w:val="24"/>
        </w:rPr>
        <w:t>% are in education, employment and training.</w:t>
      </w:r>
      <w:r w:rsidR="00B42105" w:rsidRPr="009E534C">
        <w:rPr>
          <w:sz w:val="24"/>
          <w:szCs w:val="24"/>
        </w:rPr>
        <w:t xml:space="preserve"> The current and future accommodation needs of ca</w:t>
      </w:r>
      <w:r w:rsidR="00D22546" w:rsidRPr="009E534C">
        <w:rPr>
          <w:sz w:val="24"/>
          <w:szCs w:val="24"/>
        </w:rPr>
        <w:t>re leavers are</w:t>
      </w:r>
      <w:r w:rsidR="00B42105" w:rsidRPr="009E534C">
        <w:rPr>
          <w:sz w:val="24"/>
          <w:szCs w:val="24"/>
        </w:rPr>
        <w:t xml:space="preserve"> regularly reviewed via the placement sufficiency strategy. Semi-independent placements are </w:t>
      </w:r>
      <w:r w:rsidR="00D22546" w:rsidRPr="009E534C">
        <w:rPr>
          <w:sz w:val="24"/>
          <w:szCs w:val="24"/>
        </w:rPr>
        <w:t xml:space="preserve">also </w:t>
      </w:r>
      <w:r w:rsidR="00B42105" w:rsidRPr="009E534C">
        <w:rPr>
          <w:sz w:val="24"/>
          <w:szCs w:val="24"/>
        </w:rPr>
        <w:t>regularly reviewed and commissioned in line with West London Alliance arrangements.</w:t>
      </w:r>
      <w:r w:rsidR="00D22546" w:rsidRPr="009E534C">
        <w:rPr>
          <w:sz w:val="24"/>
          <w:szCs w:val="24"/>
        </w:rPr>
        <w:t xml:space="preserve"> </w:t>
      </w:r>
      <w:r w:rsidR="00B42105" w:rsidRPr="009E534C">
        <w:rPr>
          <w:sz w:val="24"/>
          <w:szCs w:val="24"/>
        </w:rPr>
        <w:t>The LCT works closely with the Access to Resources team and the Housing Department to ensure there is a wide range of placement and accommodation options for care leavers</w:t>
      </w:r>
      <w:r w:rsidR="009E534C">
        <w:rPr>
          <w:sz w:val="24"/>
          <w:szCs w:val="24"/>
        </w:rPr>
        <w:t>.</w:t>
      </w:r>
    </w:p>
    <w:p w14:paraId="1179C794" w14:textId="11C63620" w:rsidR="00EC5482" w:rsidRPr="009E534C" w:rsidRDefault="00EC5482" w:rsidP="00B42105">
      <w:pPr>
        <w:ind w:left="360"/>
        <w:rPr>
          <w:szCs w:val="24"/>
        </w:rPr>
      </w:pPr>
    </w:p>
    <w:p w14:paraId="6A0A8FA5" w14:textId="77777777" w:rsidR="00E964FF" w:rsidRPr="009E534C" w:rsidRDefault="00E964FF" w:rsidP="006B587A">
      <w:pPr>
        <w:rPr>
          <w:szCs w:val="24"/>
        </w:rPr>
      </w:pPr>
    </w:p>
    <w:p w14:paraId="7276E5B7" w14:textId="38E726BC" w:rsidR="00E16205" w:rsidRPr="009E534C" w:rsidRDefault="006B587A" w:rsidP="00E964FF">
      <w:pPr>
        <w:pStyle w:val="ListParagraph"/>
        <w:numPr>
          <w:ilvl w:val="0"/>
          <w:numId w:val="44"/>
        </w:numPr>
        <w:rPr>
          <w:sz w:val="24"/>
          <w:szCs w:val="24"/>
        </w:rPr>
      </w:pPr>
      <w:r w:rsidRPr="009E534C">
        <w:rPr>
          <w:sz w:val="24"/>
          <w:szCs w:val="24"/>
        </w:rPr>
        <w:t>Children looked after who had a miss</w:t>
      </w:r>
      <w:r w:rsidR="00DE6253" w:rsidRPr="009E534C">
        <w:rPr>
          <w:sz w:val="24"/>
          <w:szCs w:val="24"/>
        </w:rPr>
        <w:t>ing or absent instance is high.  A</w:t>
      </w:r>
      <w:r w:rsidRPr="009E534C">
        <w:rPr>
          <w:sz w:val="24"/>
          <w:szCs w:val="24"/>
        </w:rPr>
        <w:t>d</w:t>
      </w:r>
      <w:r w:rsidR="00DE6253" w:rsidRPr="009E534C">
        <w:rPr>
          <w:sz w:val="24"/>
          <w:szCs w:val="24"/>
        </w:rPr>
        <w:t>ditional training for managers</w:t>
      </w:r>
      <w:r w:rsidR="00E16205" w:rsidRPr="009E534C">
        <w:rPr>
          <w:sz w:val="24"/>
          <w:szCs w:val="24"/>
        </w:rPr>
        <w:t xml:space="preserve"> </w:t>
      </w:r>
      <w:r w:rsidR="00E964FF" w:rsidRPr="009E534C">
        <w:rPr>
          <w:sz w:val="24"/>
          <w:szCs w:val="24"/>
        </w:rPr>
        <w:t>has improved the accuracy of re</w:t>
      </w:r>
      <w:r w:rsidR="00DE6253" w:rsidRPr="009E534C">
        <w:rPr>
          <w:sz w:val="24"/>
          <w:szCs w:val="24"/>
        </w:rPr>
        <w:t>cording of missing episodes on M</w:t>
      </w:r>
      <w:r w:rsidR="00E964FF" w:rsidRPr="009E534C">
        <w:rPr>
          <w:sz w:val="24"/>
          <w:szCs w:val="24"/>
        </w:rPr>
        <w:t>osaic</w:t>
      </w:r>
      <w:r w:rsidRPr="009E534C">
        <w:rPr>
          <w:sz w:val="24"/>
          <w:szCs w:val="24"/>
        </w:rPr>
        <w:t xml:space="preserve">. </w:t>
      </w:r>
      <w:r w:rsidR="00E964FF" w:rsidRPr="009E534C">
        <w:rPr>
          <w:sz w:val="24"/>
          <w:szCs w:val="24"/>
        </w:rPr>
        <w:t>We have a small but significant cohort of young people who have complex issues and have come into care</w:t>
      </w:r>
      <w:r w:rsidR="00E16205" w:rsidRPr="009E534C">
        <w:rPr>
          <w:sz w:val="24"/>
          <w:szCs w:val="24"/>
        </w:rPr>
        <w:t xml:space="preserve">. </w:t>
      </w:r>
      <w:r w:rsidR="00E964FF" w:rsidRPr="009E534C">
        <w:rPr>
          <w:sz w:val="24"/>
          <w:szCs w:val="24"/>
        </w:rPr>
        <w:t>Missing children are a priority for Harrow and we have robust safeguards and scrutiny in place for all missing children, including:</w:t>
      </w:r>
      <w:r w:rsidR="00E16205" w:rsidRPr="009E534C">
        <w:rPr>
          <w:sz w:val="24"/>
          <w:szCs w:val="24"/>
        </w:rPr>
        <w:t xml:space="preserve"> </w:t>
      </w:r>
      <w:r w:rsidR="00E964FF" w:rsidRPr="009E534C">
        <w:rPr>
          <w:sz w:val="24"/>
          <w:szCs w:val="24"/>
        </w:rPr>
        <w:t>Weekly review of missing children at Missing C</w:t>
      </w:r>
      <w:r w:rsidR="00E16205" w:rsidRPr="009E534C">
        <w:rPr>
          <w:sz w:val="24"/>
          <w:szCs w:val="24"/>
        </w:rPr>
        <w:t xml:space="preserve">hildren Panel, including police &amp; senior managers. </w:t>
      </w:r>
      <w:r w:rsidR="00E964FF" w:rsidRPr="009E534C">
        <w:rPr>
          <w:sz w:val="24"/>
          <w:szCs w:val="24"/>
        </w:rPr>
        <w:t>Extended Multiagency child exploitation panel arrangements</w:t>
      </w:r>
      <w:r w:rsidR="00DE6253" w:rsidRPr="009E534C">
        <w:rPr>
          <w:sz w:val="24"/>
          <w:szCs w:val="24"/>
        </w:rPr>
        <w:t xml:space="preserve"> are in place</w:t>
      </w:r>
      <w:r w:rsidR="00E964FF" w:rsidRPr="009E534C">
        <w:rPr>
          <w:sz w:val="24"/>
          <w:szCs w:val="24"/>
        </w:rPr>
        <w:t xml:space="preserve"> to review children at risk of criminal as well as sexual exploitation</w:t>
      </w:r>
      <w:r w:rsidR="00E16205" w:rsidRPr="009E534C">
        <w:rPr>
          <w:sz w:val="24"/>
          <w:szCs w:val="24"/>
        </w:rPr>
        <w:t>. There is a f</w:t>
      </w:r>
      <w:r w:rsidR="00E964FF" w:rsidRPr="009E534C">
        <w:rPr>
          <w:sz w:val="24"/>
          <w:szCs w:val="24"/>
        </w:rPr>
        <w:t>ocus on developing relationships with missing children via the independent return home interviews, sharing intelligence and peer mapping to better understand and address risk</w:t>
      </w:r>
      <w:r w:rsidR="00E16205" w:rsidRPr="009E534C">
        <w:rPr>
          <w:sz w:val="24"/>
          <w:szCs w:val="24"/>
        </w:rPr>
        <w:t xml:space="preserve">.. </w:t>
      </w:r>
    </w:p>
    <w:p w14:paraId="6422FF88" w14:textId="77777777" w:rsidR="00E16205" w:rsidRPr="009E534C" w:rsidRDefault="00E16205" w:rsidP="00E16205">
      <w:pPr>
        <w:pStyle w:val="ListParagraph"/>
        <w:rPr>
          <w:sz w:val="24"/>
          <w:szCs w:val="24"/>
        </w:rPr>
      </w:pPr>
    </w:p>
    <w:p w14:paraId="004173E5" w14:textId="4DD0EFFE" w:rsidR="00E964FF" w:rsidRPr="009E534C" w:rsidRDefault="006B587A" w:rsidP="00AB2F97">
      <w:pPr>
        <w:pStyle w:val="ListParagraph"/>
        <w:numPr>
          <w:ilvl w:val="0"/>
          <w:numId w:val="44"/>
        </w:numPr>
        <w:rPr>
          <w:sz w:val="24"/>
          <w:szCs w:val="24"/>
        </w:rPr>
      </w:pPr>
      <w:r w:rsidRPr="009E534C">
        <w:rPr>
          <w:sz w:val="24"/>
          <w:szCs w:val="24"/>
        </w:rPr>
        <w:t xml:space="preserve">The placement stability of our CLA </w:t>
      </w:r>
      <w:r w:rsidR="00F6694D" w:rsidRPr="009E534C">
        <w:rPr>
          <w:sz w:val="24"/>
          <w:szCs w:val="24"/>
        </w:rPr>
        <w:t>is good with only 4.4</w:t>
      </w:r>
      <w:r w:rsidR="00E16205" w:rsidRPr="009E534C">
        <w:rPr>
          <w:sz w:val="24"/>
          <w:szCs w:val="24"/>
        </w:rPr>
        <w:t xml:space="preserve">% having had 3 or more placements. </w:t>
      </w:r>
      <w:r w:rsidRPr="009E534C">
        <w:rPr>
          <w:sz w:val="24"/>
          <w:szCs w:val="24"/>
        </w:rPr>
        <w:t xml:space="preserve">The percentage of CLA looked after for 2.5 years who have been in the same placement for 2 years has </w:t>
      </w:r>
      <w:r w:rsidR="00E16205" w:rsidRPr="009E534C">
        <w:rPr>
          <w:sz w:val="24"/>
          <w:szCs w:val="24"/>
        </w:rPr>
        <w:t>increased to 6</w:t>
      </w:r>
      <w:r w:rsidR="00F6694D" w:rsidRPr="009E534C">
        <w:rPr>
          <w:sz w:val="24"/>
          <w:szCs w:val="24"/>
        </w:rPr>
        <w:t>4%</w:t>
      </w:r>
      <w:r w:rsidR="00621163" w:rsidRPr="009E534C">
        <w:rPr>
          <w:sz w:val="24"/>
          <w:szCs w:val="24"/>
        </w:rPr>
        <w:t xml:space="preserve"> and similar to our </w:t>
      </w:r>
      <w:r w:rsidRPr="009E534C">
        <w:rPr>
          <w:sz w:val="24"/>
          <w:szCs w:val="24"/>
        </w:rPr>
        <w:t>statistical neighbour average</w:t>
      </w:r>
      <w:r w:rsidR="00AB2F97" w:rsidRPr="009E534C">
        <w:rPr>
          <w:sz w:val="24"/>
          <w:szCs w:val="24"/>
        </w:rPr>
        <w:t xml:space="preserve">. There is a requirement for a detailed profile of a child’s strengths and needs before any placement is sourced. This is shared with foster carers prior to children being placed in their care. Any plans for children to return home or a change of placement will need Head of Service agreement and to be ratified at a Looked After Review. Harrow has a strong performance with regards to placement stability which evidences the </w:t>
      </w:r>
      <w:r w:rsidR="00AB2F97" w:rsidRPr="009E534C">
        <w:rPr>
          <w:sz w:val="24"/>
          <w:szCs w:val="24"/>
        </w:rPr>
        <w:lastRenderedPageBreak/>
        <w:t>good practice and strong systems in this area. If children have to move in an emergency they are discussed at the next Access to Resources panel where effective challenge and support is given and additional resources agreed if appropriate.</w:t>
      </w:r>
    </w:p>
    <w:p w14:paraId="1179C796" w14:textId="77777777" w:rsidR="00C22FF4" w:rsidRPr="00C22FF4" w:rsidRDefault="00C22FF4" w:rsidP="00C22FF4">
      <w:pPr>
        <w:pStyle w:val="BodyText2"/>
        <w:spacing w:after="0" w:line="240" w:lineRule="auto"/>
        <w:rPr>
          <w:lang w:val="en-GB"/>
        </w:rPr>
      </w:pPr>
    </w:p>
    <w:p w14:paraId="1179C797" w14:textId="77777777" w:rsidR="005441BD" w:rsidRDefault="005441BD"/>
    <w:p w14:paraId="1179C798" w14:textId="77777777" w:rsidR="005441BD" w:rsidRDefault="005441BD">
      <w:pPr>
        <w:pStyle w:val="Heading2"/>
      </w:pPr>
      <w:r>
        <w:t>Options considered</w:t>
      </w:r>
    </w:p>
    <w:p w14:paraId="1179C799" w14:textId="77777777" w:rsidR="00C22FF4" w:rsidRDefault="00C22FF4" w:rsidP="00C22FF4"/>
    <w:p w14:paraId="1179C79A" w14:textId="77777777" w:rsidR="00C22FF4" w:rsidRPr="004A4141" w:rsidRDefault="00C22FF4" w:rsidP="00C22FF4">
      <w:r w:rsidRPr="004A4141">
        <w:t>Not applicable as this is an information report.</w:t>
      </w:r>
    </w:p>
    <w:p w14:paraId="1179C79B" w14:textId="77777777" w:rsidR="00C22FF4" w:rsidRDefault="00C22FF4" w:rsidP="000D5D8B"/>
    <w:p w14:paraId="1179C79C" w14:textId="77777777" w:rsidR="00B82309" w:rsidRDefault="00B82309" w:rsidP="00B82309">
      <w:pPr>
        <w:pStyle w:val="Heading2"/>
      </w:pPr>
      <w:r>
        <w:t>Risk Management Implications</w:t>
      </w:r>
    </w:p>
    <w:p w14:paraId="1179C79D" w14:textId="77777777" w:rsidR="000D5D8B" w:rsidRDefault="000D5D8B" w:rsidP="000D5D8B">
      <w:pPr>
        <w:rPr>
          <w:b/>
          <w:sz w:val="28"/>
          <w:szCs w:val="28"/>
        </w:rPr>
      </w:pPr>
    </w:p>
    <w:p w14:paraId="1179C79E" w14:textId="77777777" w:rsidR="00C22FF4" w:rsidRPr="004A4141" w:rsidRDefault="00C22FF4" w:rsidP="00C22FF4">
      <w:pPr>
        <w:pStyle w:val="Heading2"/>
        <w:rPr>
          <w:b w:val="0"/>
          <w:sz w:val="24"/>
          <w:szCs w:val="24"/>
        </w:rPr>
      </w:pPr>
      <w:r w:rsidRPr="004A4141">
        <w:rPr>
          <w:b w:val="0"/>
          <w:sz w:val="24"/>
          <w:szCs w:val="24"/>
        </w:rPr>
        <w:t>The Children’s Services Risk Register has been updated to reflect the performance risks highlighted in this report.</w:t>
      </w:r>
    </w:p>
    <w:p w14:paraId="1179C79F" w14:textId="77777777" w:rsidR="00C22FF4" w:rsidRPr="004A4141" w:rsidRDefault="00C22FF4" w:rsidP="00C22FF4">
      <w:pPr>
        <w:pStyle w:val="infotext0"/>
        <w:spacing w:before="0" w:beforeAutospacing="0" w:after="0" w:afterAutospacing="0"/>
        <w:ind w:right="81"/>
        <w:rPr>
          <w:rFonts w:ascii="Arial" w:hAnsi="Arial" w:cs="Arial"/>
        </w:rPr>
      </w:pPr>
    </w:p>
    <w:p w14:paraId="1179C7A0" w14:textId="77777777" w:rsidR="00C22FF4" w:rsidRPr="004A4141" w:rsidRDefault="00C22FF4" w:rsidP="00C22FF4">
      <w:pPr>
        <w:pStyle w:val="infotext0"/>
        <w:spacing w:before="0" w:beforeAutospacing="0" w:after="0" w:afterAutospacing="0"/>
        <w:ind w:right="81"/>
        <w:rPr>
          <w:rFonts w:ascii="Tahoma" w:hAnsi="Tahoma" w:cs="Tahoma"/>
        </w:rPr>
      </w:pPr>
      <w:r w:rsidRPr="004A4141">
        <w:rPr>
          <w:rFonts w:ascii="Arial" w:hAnsi="Arial" w:cs="Arial"/>
        </w:rPr>
        <w:t xml:space="preserve">Risk included on Directorate risk register?  Yes </w:t>
      </w:r>
    </w:p>
    <w:p w14:paraId="1179C7A1" w14:textId="77777777" w:rsidR="00C22FF4" w:rsidRPr="004A4141" w:rsidRDefault="00C22FF4" w:rsidP="00C22FF4">
      <w:pPr>
        <w:ind w:right="141"/>
        <w:rPr>
          <w:rFonts w:cs="Arial"/>
          <w:szCs w:val="24"/>
          <w:lang w:val="en-US"/>
        </w:rPr>
      </w:pPr>
    </w:p>
    <w:p w14:paraId="1179C7A2" w14:textId="77777777" w:rsidR="00C22FF4" w:rsidRPr="004A4141" w:rsidRDefault="00C22FF4" w:rsidP="00C22FF4">
      <w:pPr>
        <w:ind w:right="141"/>
        <w:rPr>
          <w:rFonts w:cs="Arial"/>
          <w:szCs w:val="24"/>
          <w:lang w:val="en-US"/>
        </w:rPr>
      </w:pPr>
      <w:r w:rsidRPr="004A4141">
        <w:rPr>
          <w:rFonts w:cs="Arial"/>
          <w:szCs w:val="24"/>
          <w:lang w:val="en-US"/>
        </w:rPr>
        <w:t>Separate risk register in place?  No</w:t>
      </w:r>
    </w:p>
    <w:p w14:paraId="1179C7A3" w14:textId="77777777" w:rsidR="00B82309" w:rsidRDefault="00B82309">
      <w:pPr>
        <w:rPr>
          <w:color w:val="0000FF"/>
        </w:rPr>
      </w:pPr>
    </w:p>
    <w:p w14:paraId="1179C7A4" w14:textId="77777777" w:rsidR="008D0B76" w:rsidRDefault="008D0B76" w:rsidP="008D0B76">
      <w:pPr>
        <w:pStyle w:val="Heading2"/>
      </w:pPr>
      <w:r>
        <w:t>Legal Implications</w:t>
      </w:r>
    </w:p>
    <w:p w14:paraId="1179C7A5" w14:textId="77777777" w:rsidR="008D0B76" w:rsidRDefault="008D0B76" w:rsidP="008D0B76">
      <w:pPr>
        <w:pStyle w:val="Heading4"/>
        <w:rPr>
          <w:b w:val="0"/>
        </w:rPr>
      </w:pPr>
    </w:p>
    <w:p w14:paraId="1179C7A6" w14:textId="77777777" w:rsidR="00C22FF4" w:rsidRDefault="00C22FF4" w:rsidP="00C22FF4">
      <w:r w:rsidRPr="004A4141">
        <w:t>Not applicable as this is an information report.</w:t>
      </w:r>
    </w:p>
    <w:p w14:paraId="1179C7A7" w14:textId="77777777" w:rsidR="008D0B76" w:rsidRDefault="008D0B76" w:rsidP="008D0B76">
      <w:pPr>
        <w:pStyle w:val="Heading4"/>
        <w:rPr>
          <w:b w:val="0"/>
        </w:rPr>
      </w:pPr>
    </w:p>
    <w:p w14:paraId="1179C7A8" w14:textId="77777777" w:rsidR="005441BD" w:rsidRDefault="005441BD">
      <w:pPr>
        <w:pStyle w:val="Heading2"/>
      </w:pPr>
      <w:r>
        <w:t>Financial Implications</w:t>
      </w:r>
    </w:p>
    <w:p w14:paraId="1179C7A9" w14:textId="77777777" w:rsidR="008D0B76" w:rsidRDefault="008D0B76"/>
    <w:p w14:paraId="1179C7AA" w14:textId="77777777" w:rsidR="00C22FF4" w:rsidRPr="004A4141" w:rsidRDefault="00C22FF4" w:rsidP="00C22FF4">
      <w:pPr>
        <w:pStyle w:val="Heading2"/>
        <w:rPr>
          <w:b w:val="0"/>
          <w:sz w:val="24"/>
          <w:szCs w:val="24"/>
        </w:rPr>
      </w:pPr>
      <w:r w:rsidRPr="004A4141">
        <w:rPr>
          <w:b w:val="0"/>
          <w:sz w:val="24"/>
          <w:szCs w:val="24"/>
        </w:rPr>
        <w:t>There are no financial implications arising from this report.</w:t>
      </w:r>
    </w:p>
    <w:p w14:paraId="1179C7AB" w14:textId="77777777" w:rsidR="005441BD" w:rsidRDefault="005441BD">
      <w:pPr>
        <w:rPr>
          <w:rFonts w:cs="Arial"/>
        </w:rPr>
      </w:pPr>
    </w:p>
    <w:p w14:paraId="1179C7AC" w14:textId="77777777" w:rsidR="00A274AC" w:rsidRDefault="00A274AC">
      <w:pPr>
        <w:rPr>
          <w:rFonts w:cs="Arial"/>
        </w:rPr>
      </w:pPr>
    </w:p>
    <w:p w14:paraId="1179C7AD" w14:textId="77777777" w:rsidR="000D5D8B" w:rsidRPr="00303FD6" w:rsidRDefault="000D5D8B" w:rsidP="000D5D8B">
      <w:pPr>
        <w:pStyle w:val="Heading2"/>
        <w:keepNext/>
        <w:rPr>
          <w:color w:val="FF0000"/>
        </w:rPr>
      </w:pPr>
      <w:r w:rsidRPr="004A2543">
        <w:t>Equalities implications</w:t>
      </w:r>
      <w:r>
        <w:t xml:space="preserve"> </w:t>
      </w:r>
      <w:r w:rsidRPr="00333FAA">
        <w:t>/</w:t>
      </w:r>
      <w:r>
        <w:t xml:space="preserve"> </w:t>
      </w:r>
      <w:r w:rsidRPr="00333FAA">
        <w:t>Public Sector Equality Duty</w:t>
      </w:r>
    </w:p>
    <w:p w14:paraId="1179C7AE" w14:textId="77777777" w:rsidR="000D5D8B" w:rsidRDefault="000D5D8B" w:rsidP="000D5D8B"/>
    <w:p w14:paraId="1179C7AF" w14:textId="77777777" w:rsidR="00C22FF4" w:rsidRPr="004A4141" w:rsidRDefault="00C22FF4" w:rsidP="00C22FF4">
      <w:r w:rsidRPr="004A4141">
        <w:t>Not applicable as this is an information report.</w:t>
      </w:r>
    </w:p>
    <w:p w14:paraId="1179C7B0" w14:textId="77777777" w:rsidR="00CE76B5" w:rsidRDefault="00CE76B5" w:rsidP="00612A64">
      <w:pPr>
        <w:ind w:right="141"/>
        <w:rPr>
          <w:rFonts w:cs="Arial"/>
          <w:szCs w:val="24"/>
          <w:lang w:val="en-US"/>
        </w:rPr>
      </w:pPr>
    </w:p>
    <w:p w14:paraId="2761B14B" w14:textId="77777777" w:rsidR="009E534C" w:rsidRDefault="009E534C" w:rsidP="00EC6B23">
      <w:pPr>
        <w:pStyle w:val="Heading2"/>
        <w:rPr>
          <w:szCs w:val="28"/>
        </w:rPr>
      </w:pPr>
    </w:p>
    <w:p w14:paraId="1179C7B4" w14:textId="77777777" w:rsidR="00C674CF" w:rsidRDefault="00D33AE8" w:rsidP="00EC6B23">
      <w:pPr>
        <w:pStyle w:val="Heading2"/>
      </w:pPr>
      <w:r w:rsidRPr="00D33AE8">
        <w:rPr>
          <w:szCs w:val="28"/>
        </w:rPr>
        <w:t>Council</w:t>
      </w:r>
      <w:r>
        <w:rPr>
          <w:b w:val="0"/>
          <w:szCs w:val="28"/>
        </w:rPr>
        <w:t xml:space="preserve"> </w:t>
      </w:r>
      <w:r w:rsidR="00432050" w:rsidRPr="00CD57D8">
        <w:t>Priorities</w:t>
      </w:r>
    </w:p>
    <w:p w14:paraId="1179C7B5" w14:textId="77777777" w:rsidR="00A5613C" w:rsidRDefault="00A5613C" w:rsidP="00A5613C">
      <w:pPr>
        <w:autoSpaceDE w:val="0"/>
        <w:autoSpaceDN w:val="0"/>
        <w:rPr>
          <w:b/>
          <w:bCs/>
        </w:rPr>
      </w:pPr>
    </w:p>
    <w:p w14:paraId="1179C7B6" w14:textId="77777777" w:rsidR="00A5613C" w:rsidRPr="009E534C" w:rsidRDefault="00A5613C" w:rsidP="00EC6B23">
      <w:pPr>
        <w:pStyle w:val="ListParagraph"/>
        <w:autoSpaceDE w:val="0"/>
        <w:autoSpaceDN w:val="0"/>
        <w:contextualSpacing/>
        <w:rPr>
          <w:b/>
          <w:bCs/>
          <w:sz w:val="24"/>
        </w:rPr>
      </w:pPr>
      <w:r w:rsidRPr="009E534C">
        <w:rPr>
          <w:b/>
          <w:bCs/>
          <w:sz w:val="24"/>
        </w:rPr>
        <w:t>Supporting Those Most in Need</w:t>
      </w:r>
    </w:p>
    <w:p w14:paraId="1179C7B7" w14:textId="77777777" w:rsidR="00A5613C" w:rsidRPr="009E534C" w:rsidRDefault="00A5613C" w:rsidP="00A5613C">
      <w:pPr>
        <w:pStyle w:val="ListParagraph"/>
        <w:numPr>
          <w:ilvl w:val="0"/>
          <w:numId w:val="35"/>
        </w:numPr>
        <w:autoSpaceDE w:val="0"/>
        <w:autoSpaceDN w:val="0"/>
        <w:contextualSpacing/>
        <w:rPr>
          <w:sz w:val="24"/>
        </w:rPr>
      </w:pPr>
      <w:r w:rsidRPr="009E534C">
        <w:rPr>
          <w:sz w:val="24"/>
        </w:rPr>
        <w:t>Children and young people are given the opportunities to have the best start in life and families can thrive</w:t>
      </w:r>
    </w:p>
    <w:p w14:paraId="1179C7B8" w14:textId="77777777" w:rsidR="00A5613C" w:rsidRDefault="00A5613C" w:rsidP="00A5613C"/>
    <w:p w14:paraId="1179C7B9" w14:textId="77777777" w:rsidR="00A5613C" w:rsidRPr="00F22C98" w:rsidRDefault="00A5613C" w:rsidP="00A5613C"/>
    <w:p w14:paraId="1179C7BA" w14:textId="77777777" w:rsidR="005441BD" w:rsidRDefault="005441BD" w:rsidP="000C31CE">
      <w:pPr>
        <w:pStyle w:val="Heading1"/>
        <w:keepNext/>
      </w:pPr>
      <w:r>
        <w:lastRenderedPageBreak/>
        <w:t>Section 3 - Statutory Officer Clearance</w:t>
      </w:r>
    </w:p>
    <w:p w14:paraId="1179C7BC" w14:textId="2A3C63D3" w:rsidR="005441BD" w:rsidRDefault="007D1C96" w:rsidP="000C31CE">
      <w:pPr>
        <w:keepNext/>
        <w:rPr>
          <w:rFonts w:ascii="Arial Black" w:hAnsi="Arial Black"/>
          <w:color w:val="0000FF"/>
          <w:szCs w:val="24"/>
        </w:rPr>
      </w:pPr>
      <w:r w:rsidRPr="00C817CB">
        <w:rPr>
          <w:rFonts w:ascii="Arial Black" w:hAnsi="Arial Black"/>
          <w:color w:val="0000FF"/>
          <w:szCs w:val="24"/>
        </w:rPr>
        <w:t xml:space="preserve">[Note:  If the report is for </w:t>
      </w:r>
      <w:r w:rsidRPr="00C817CB">
        <w:rPr>
          <w:rFonts w:ascii="Arial Black" w:hAnsi="Arial Black"/>
          <w:color w:val="0000FF"/>
          <w:szCs w:val="24"/>
          <w:u w:val="single"/>
        </w:rPr>
        <w:t>information only</w:t>
      </w:r>
      <w:r w:rsidRPr="00C817CB">
        <w:rPr>
          <w:rFonts w:ascii="Arial Black" w:hAnsi="Arial Black"/>
          <w:color w:val="0000FF"/>
          <w:szCs w:val="24"/>
        </w:rPr>
        <w:t>, it is the author’s responsibility to decide whether legal and/or financial clearances are necessary.  If not, the report can be submitted without these consents.]</w:t>
      </w:r>
    </w:p>
    <w:p w14:paraId="69CE5A36" w14:textId="77777777" w:rsidR="009E534C" w:rsidRDefault="009E534C" w:rsidP="000C31CE">
      <w:pPr>
        <w:keepNext/>
        <w:rPr>
          <w:rFonts w:ascii="Arial Black" w:hAnsi="Arial Black"/>
          <w:color w:val="0000FF"/>
          <w:szCs w:val="24"/>
        </w:rPr>
      </w:pPr>
    </w:p>
    <w:p w14:paraId="2C67AB2D" w14:textId="77777777" w:rsidR="009E534C" w:rsidRDefault="009E534C" w:rsidP="000C31CE">
      <w:pPr>
        <w:keepNext/>
        <w:rPr>
          <w:rFonts w:ascii="Arial Black" w:hAnsi="Arial Black"/>
          <w:color w:val="0000FF"/>
          <w:szCs w:val="24"/>
        </w:rPr>
      </w:pPr>
    </w:p>
    <w:p w14:paraId="201EA3DC" w14:textId="77777777" w:rsidR="009E534C" w:rsidRDefault="009E534C" w:rsidP="000C31CE">
      <w:pPr>
        <w:keepNext/>
        <w:rPr>
          <w:rFonts w:ascii="Arial Black" w:hAnsi="Arial Black"/>
          <w:color w:val="0000F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9"/>
        <w:gridCol w:w="356"/>
        <w:gridCol w:w="222"/>
        <w:gridCol w:w="3228"/>
      </w:tblGrid>
      <w:tr w:rsidR="005441BD" w14:paraId="1179C7C3" w14:textId="77777777" w:rsidTr="009E534C">
        <w:tc>
          <w:tcPr>
            <w:tcW w:w="2768" w:type="pct"/>
            <w:tcBorders>
              <w:bottom w:val="nil"/>
              <w:right w:val="nil"/>
            </w:tcBorders>
          </w:tcPr>
          <w:p w14:paraId="1179C7BD" w14:textId="77777777" w:rsidR="005441BD" w:rsidRDefault="005441BD">
            <w:pPr>
              <w:pStyle w:val="Infotext"/>
            </w:pPr>
          </w:p>
          <w:p w14:paraId="1179C7BE" w14:textId="77777777" w:rsidR="005441BD" w:rsidRDefault="005441BD">
            <w:pPr>
              <w:pStyle w:val="Infotext"/>
            </w:pPr>
          </w:p>
        </w:tc>
        <w:tc>
          <w:tcPr>
            <w:tcW w:w="209" w:type="pct"/>
            <w:tcBorders>
              <w:left w:val="nil"/>
              <w:right w:val="nil"/>
            </w:tcBorders>
          </w:tcPr>
          <w:p w14:paraId="1179C7BF" w14:textId="77777777" w:rsidR="005441BD" w:rsidRDefault="005441BD">
            <w:pPr>
              <w:pStyle w:val="Infotext"/>
            </w:pPr>
          </w:p>
        </w:tc>
        <w:tc>
          <w:tcPr>
            <w:tcW w:w="130" w:type="pct"/>
            <w:tcBorders>
              <w:left w:val="nil"/>
              <w:bottom w:val="nil"/>
              <w:right w:val="nil"/>
            </w:tcBorders>
          </w:tcPr>
          <w:p w14:paraId="1179C7C0" w14:textId="77777777" w:rsidR="005441BD" w:rsidRDefault="005441BD">
            <w:pPr>
              <w:pStyle w:val="Infotext"/>
            </w:pPr>
          </w:p>
        </w:tc>
        <w:tc>
          <w:tcPr>
            <w:tcW w:w="1893" w:type="pct"/>
            <w:tcBorders>
              <w:left w:val="nil"/>
              <w:bottom w:val="nil"/>
            </w:tcBorders>
          </w:tcPr>
          <w:p w14:paraId="1179C7C1" w14:textId="77777777" w:rsidR="005441BD" w:rsidRDefault="005441BD">
            <w:pPr>
              <w:pStyle w:val="Infotext"/>
            </w:pPr>
          </w:p>
          <w:p w14:paraId="1179C7C2" w14:textId="77777777" w:rsidR="005441BD" w:rsidRDefault="005441BD">
            <w:pPr>
              <w:pStyle w:val="Infotext"/>
            </w:pPr>
            <w:r>
              <w:t>on behalf of the*</w:t>
            </w:r>
          </w:p>
        </w:tc>
      </w:tr>
      <w:tr w:rsidR="005441BD" w14:paraId="1179C7C8" w14:textId="77777777" w:rsidTr="009E534C">
        <w:tc>
          <w:tcPr>
            <w:tcW w:w="2768" w:type="pct"/>
            <w:tcBorders>
              <w:top w:val="nil"/>
              <w:bottom w:val="nil"/>
            </w:tcBorders>
          </w:tcPr>
          <w:p w14:paraId="1179C7C4" w14:textId="51B4FD2E" w:rsidR="005441BD" w:rsidRDefault="005441BD" w:rsidP="009E534C">
            <w:pPr>
              <w:pStyle w:val="Infotext"/>
            </w:pPr>
            <w:r>
              <w:t>Name:</w:t>
            </w:r>
            <w:r w:rsidR="00B767CF">
              <w:t xml:space="preserve">  </w:t>
            </w:r>
            <w:r w:rsidR="00F6694D">
              <w:t xml:space="preserve">Sharon Daniels </w:t>
            </w:r>
          </w:p>
        </w:tc>
        <w:tc>
          <w:tcPr>
            <w:tcW w:w="209" w:type="pct"/>
            <w:tcBorders>
              <w:bottom w:val="single" w:sz="4" w:space="0" w:color="auto"/>
            </w:tcBorders>
          </w:tcPr>
          <w:p w14:paraId="1179C7C5" w14:textId="350A19C5" w:rsidR="005441BD" w:rsidRDefault="009E534C">
            <w:pPr>
              <w:pStyle w:val="Infotext"/>
            </w:pPr>
            <w:r>
              <w:t>x</w:t>
            </w:r>
          </w:p>
        </w:tc>
        <w:tc>
          <w:tcPr>
            <w:tcW w:w="130" w:type="pct"/>
            <w:tcBorders>
              <w:top w:val="nil"/>
              <w:bottom w:val="nil"/>
              <w:right w:val="nil"/>
            </w:tcBorders>
          </w:tcPr>
          <w:p w14:paraId="1179C7C6" w14:textId="77777777" w:rsidR="005441BD" w:rsidRDefault="005441BD">
            <w:pPr>
              <w:pStyle w:val="Infotext"/>
            </w:pPr>
          </w:p>
        </w:tc>
        <w:tc>
          <w:tcPr>
            <w:tcW w:w="1893" w:type="pct"/>
            <w:tcBorders>
              <w:top w:val="nil"/>
              <w:left w:val="nil"/>
              <w:bottom w:val="nil"/>
            </w:tcBorders>
          </w:tcPr>
          <w:p w14:paraId="1179C7C7" w14:textId="77777777" w:rsidR="005441BD" w:rsidRDefault="005441BD">
            <w:pPr>
              <w:pStyle w:val="Infotext"/>
            </w:pPr>
            <w:r>
              <w:t>Chief Financial Officer</w:t>
            </w:r>
          </w:p>
        </w:tc>
      </w:tr>
      <w:tr w:rsidR="005441BD" w14:paraId="1179C7CE" w14:textId="77777777" w:rsidTr="009E534C">
        <w:tc>
          <w:tcPr>
            <w:tcW w:w="2768" w:type="pct"/>
            <w:tcBorders>
              <w:top w:val="nil"/>
              <w:right w:val="nil"/>
            </w:tcBorders>
          </w:tcPr>
          <w:p w14:paraId="1179C7C9" w14:textId="77777777" w:rsidR="005441BD" w:rsidRDefault="005441BD">
            <w:pPr>
              <w:pStyle w:val="Infotext"/>
            </w:pPr>
            <w:r>
              <w:t xml:space="preserve"> </w:t>
            </w:r>
          </w:p>
          <w:p w14:paraId="1179C7CA" w14:textId="5155650D" w:rsidR="005441BD" w:rsidRDefault="005441BD" w:rsidP="009E534C">
            <w:pPr>
              <w:pStyle w:val="Infotext"/>
            </w:pPr>
            <w:r w:rsidRPr="009E534C">
              <w:t xml:space="preserve">Date: </w:t>
            </w:r>
            <w:r w:rsidR="009E534C" w:rsidRPr="009E534C">
              <w:t>30/12</w:t>
            </w:r>
            <w:r w:rsidR="0080134B" w:rsidRPr="009E534C">
              <w:t>/</w:t>
            </w:r>
            <w:r w:rsidR="009E534C" w:rsidRPr="009E534C">
              <w:t>19</w:t>
            </w:r>
          </w:p>
        </w:tc>
        <w:tc>
          <w:tcPr>
            <w:tcW w:w="209" w:type="pct"/>
            <w:tcBorders>
              <w:left w:val="nil"/>
              <w:bottom w:val="single" w:sz="4" w:space="0" w:color="auto"/>
              <w:right w:val="nil"/>
            </w:tcBorders>
          </w:tcPr>
          <w:p w14:paraId="1179C7CB" w14:textId="77777777" w:rsidR="005441BD" w:rsidRDefault="005441BD">
            <w:pPr>
              <w:pStyle w:val="Infotext"/>
            </w:pPr>
          </w:p>
        </w:tc>
        <w:tc>
          <w:tcPr>
            <w:tcW w:w="130" w:type="pct"/>
            <w:tcBorders>
              <w:top w:val="nil"/>
              <w:left w:val="nil"/>
              <w:right w:val="nil"/>
            </w:tcBorders>
          </w:tcPr>
          <w:p w14:paraId="1179C7CC" w14:textId="77777777" w:rsidR="005441BD" w:rsidRDefault="005441BD">
            <w:pPr>
              <w:pStyle w:val="Infotext"/>
            </w:pPr>
          </w:p>
        </w:tc>
        <w:tc>
          <w:tcPr>
            <w:tcW w:w="1893" w:type="pct"/>
            <w:tcBorders>
              <w:top w:val="nil"/>
              <w:left w:val="nil"/>
            </w:tcBorders>
          </w:tcPr>
          <w:p w14:paraId="1179C7CD" w14:textId="77777777" w:rsidR="005441BD" w:rsidRDefault="005441BD">
            <w:pPr>
              <w:pStyle w:val="Infotext"/>
            </w:pPr>
          </w:p>
        </w:tc>
      </w:tr>
    </w:tbl>
    <w:p w14:paraId="1179C7F9" w14:textId="77777777" w:rsidR="005441BD" w:rsidRDefault="005441B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81262D" w14:paraId="1179C800" w14:textId="77777777">
        <w:trPr>
          <w:trHeight w:val="965"/>
        </w:trPr>
        <w:tc>
          <w:tcPr>
            <w:tcW w:w="3025" w:type="pct"/>
            <w:tcBorders>
              <w:right w:val="nil"/>
            </w:tcBorders>
          </w:tcPr>
          <w:p w14:paraId="1179C7FA" w14:textId="77777777" w:rsidR="0081262D" w:rsidRPr="002D7BE3" w:rsidRDefault="002D7BE3" w:rsidP="00AD687C">
            <w:pPr>
              <w:pStyle w:val="Infotext"/>
              <w:rPr>
                <w:rFonts w:ascii="Arial Black" w:hAnsi="Arial Black"/>
                <w:color w:val="FF0000"/>
              </w:rPr>
            </w:pPr>
            <w:r w:rsidRPr="002D7BE3">
              <w:rPr>
                <w:rFonts w:ascii="Arial Black" w:hAnsi="Arial Black"/>
                <w:color w:val="FF0000"/>
              </w:rPr>
              <w:t>MANDATORY</w:t>
            </w:r>
          </w:p>
          <w:p w14:paraId="1179C7FB" w14:textId="77777777" w:rsidR="0081262D" w:rsidRDefault="0081262D" w:rsidP="00AD687C">
            <w:pPr>
              <w:pStyle w:val="Infotext"/>
              <w:rPr>
                <w:rFonts w:ascii="Arial Black" w:hAnsi="Arial Black"/>
              </w:rPr>
            </w:pPr>
            <w:r>
              <w:rPr>
                <w:rFonts w:ascii="Arial Black" w:hAnsi="Arial Black"/>
              </w:rPr>
              <w:t>Ward Councillors notified:</w:t>
            </w:r>
          </w:p>
          <w:p w14:paraId="1179C7FC" w14:textId="77777777" w:rsidR="0081262D" w:rsidRDefault="0081262D" w:rsidP="00AD687C">
            <w:pPr>
              <w:pStyle w:val="Infotext"/>
            </w:pPr>
          </w:p>
        </w:tc>
        <w:tc>
          <w:tcPr>
            <w:tcW w:w="1975" w:type="pct"/>
            <w:tcBorders>
              <w:left w:val="nil"/>
            </w:tcBorders>
          </w:tcPr>
          <w:p w14:paraId="1179C7FD" w14:textId="77777777" w:rsidR="0081262D" w:rsidRDefault="0081262D" w:rsidP="00AD687C">
            <w:pPr>
              <w:pStyle w:val="Infotext"/>
            </w:pPr>
          </w:p>
          <w:p w14:paraId="1179C7FE" w14:textId="77777777" w:rsidR="00EC6B23" w:rsidRPr="004A4141" w:rsidRDefault="00EC6B23" w:rsidP="00EC6B23">
            <w:pPr>
              <w:pStyle w:val="Infotext"/>
              <w:spacing w:before="120"/>
              <w:rPr>
                <w:b/>
              </w:rPr>
            </w:pPr>
            <w:r w:rsidRPr="004A4141">
              <w:rPr>
                <w:b/>
              </w:rPr>
              <w:t xml:space="preserve">NO, this is an information report only </w:t>
            </w:r>
            <w:r w:rsidRPr="004A4141">
              <w:rPr>
                <w:i/>
                <w:sz w:val="24"/>
                <w:szCs w:val="24"/>
              </w:rPr>
              <w:t xml:space="preserve"> </w:t>
            </w:r>
          </w:p>
          <w:p w14:paraId="1179C7FF" w14:textId="77777777" w:rsidR="0081262D" w:rsidRPr="003D78F6" w:rsidRDefault="0081262D" w:rsidP="00AD687C">
            <w:pPr>
              <w:pStyle w:val="Infotext"/>
              <w:ind w:left="173"/>
              <w:rPr>
                <w:i/>
                <w:sz w:val="24"/>
                <w:szCs w:val="24"/>
              </w:rPr>
            </w:pPr>
          </w:p>
        </w:tc>
      </w:tr>
      <w:tr w:rsidR="00026E61" w:rsidRPr="00303FD6" w14:paraId="1179C80A" w14:textId="77777777">
        <w:trPr>
          <w:trHeight w:val="965"/>
        </w:trPr>
        <w:tc>
          <w:tcPr>
            <w:tcW w:w="3025" w:type="pct"/>
            <w:tcBorders>
              <w:top w:val="single" w:sz="4" w:space="0" w:color="auto"/>
              <w:left w:val="single" w:sz="4" w:space="0" w:color="auto"/>
              <w:bottom w:val="single" w:sz="4" w:space="0" w:color="auto"/>
              <w:right w:val="nil"/>
            </w:tcBorders>
          </w:tcPr>
          <w:p w14:paraId="1179C801" w14:textId="77777777" w:rsidR="00026E61" w:rsidRPr="00BB5506" w:rsidRDefault="00026E61" w:rsidP="00E71FD8">
            <w:pPr>
              <w:pStyle w:val="Infotext"/>
              <w:rPr>
                <w:rFonts w:ascii="Arial Black" w:hAnsi="Arial Black"/>
              </w:rPr>
            </w:pPr>
          </w:p>
          <w:p w14:paraId="1179C802" w14:textId="77777777" w:rsidR="00026E61" w:rsidRPr="00202D79" w:rsidRDefault="00026E61" w:rsidP="00E71FD8">
            <w:pPr>
              <w:pStyle w:val="Infotext"/>
              <w:rPr>
                <w:rFonts w:ascii="Arial Black" w:hAnsi="Arial Black"/>
              </w:rPr>
            </w:pPr>
            <w:proofErr w:type="spellStart"/>
            <w:r w:rsidRPr="00202D79">
              <w:rPr>
                <w:rFonts w:ascii="Arial Black" w:hAnsi="Arial Black"/>
              </w:rPr>
              <w:t>EqIA</w:t>
            </w:r>
            <w:proofErr w:type="spellEnd"/>
            <w:r w:rsidRPr="00202D79">
              <w:rPr>
                <w:rFonts w:ascii="Arial Black" w:hAnsi="Arial Black"/>
              </w:rPr>
              <w:t xml:space="preserve"> carried out:</w:t>
            </w:r>
          </w:p>
          <w:p w14:paraId="1179C803" w14:textId="77777777" w:rsidR="00026E61" w:rsidRPr="00202D79" w:rsidRDefault="00026E61" w:rsidP="00E71FD8">
            <w:pPr>
              <w:pStyle w:val="Infotext"/>
              <w:rPr>
                <w:rFonts w:ascii="Arial Black" w:hAnsi="Arial Black"/>
              </w:rPr>
            </w:pPr>
          </w:p>
          <w:p w14:paraId="1179C804" w14:textId="77777777" w:rsidR="00026E61" w:rsidRPr="00BB5506" w:rsidRDefault="00026E61" w:rsidP="00E71FD8">
            <w:pPr>
              <w:pStyle w:val="Infotext"/>
              <w:rPr>
                <w:rFonts w:ascii="Arial Black" w:hAnsi="Arial Black"/>
              </w:rPr>
            </w:pPr>
            <w:proofErr w:type="spellStart"/>
            <w:r w:rsidRPr="00202D79">
              <w:rPr>
                <w:rFonts w:ascii="Arial Black" w:hAnsi="Arial Black"/>
              </w:rPr>
              <w:t>EqIA</w:t>
            </w:r>
            <w:proofErr w:type="spellEnd"/>
            <w:r w:rsidRPr="00202D79">
              <w:rPr>
                <w:rFonts w:ascii="Arial Black" w:hAnsi="Arial Black"/>
              </w:rPr>
              <w:t xml:space="preserve"> cleared by:</w:t>
            </w:r>
          </w:p>
        </w:tc>
        <w:tc>
          <w:tcPr>
            <w:tcW w:w="1975" w:type="pct"/>
            <w:tcBorders>
              <w:top w:val="single" w:sz="4" w:space="0" w:color="auto"/>
              <w:left w:val="nil"/>
              <w:bottom w:val="single" w:sz="4" w:space="0" w:color="auto"/>
              <w:right w:val="single" w:sz="4" w:space="0" w:color="auto"/>
            </w:tcBorders>
          </w:tcPr>
          <w:p w14:paraId="1179C805" w14:textId="77777777" w:rsidR="00026E61" w:rsidRPr="00BB5506" w:rsidRDefault="00026E61" w:rsidP="00E71FD8">
            <w:pPr>
              <w:pStyle w:val="Infotext"/>
            </w:pPr>
          </w:p>
          <w:p w14:paraId="1179C806" w14:textId="77777777" w:rsidR="00026E61" w:rsidRPr="00FC6000" w:rsidRDefault="00EC6B23" w:rsidP="00E71FD8">
            <w:pPr>
              <w:pStyle w:val="Infotext"/>
              <w:rPr>
                <w:i/>
              </w:rPr>
            </w:pPr>
            <w:r>
              <w:rPr>
                <w:b/>
              </w:rPr>
              <w:t>NO</w:t>
            </w:r>
          </w:p>
          <w:p w14:paraId="1179C807" w14:textId="77777777" w:rsidR="00026E61" w:rsidRPr="00BB5506" w:rsidRDefault="00026E61" w:rsidP="00E71FD8">
            <w:pPr>
              <w:pStyle w:val="Infotext"/>
            </w:pPr>
          </w:p>
          <w:p w14:paraId="1179C808" w14:textId="77777777" w:rsidR="00EC6B23" w:rsidRPr="004A4141" w:rsidRDefault="00EC6B23" w:rsidP="00EC6B23">
            <w:pPr>
              <w:pStyle w:val="Infotext"/>
            </w:pPr>
            <w:r w:rsidRPr="004A4141">
              <w:t>N/A information report only</w:t>
            </w:r>
          </w:p>
          <w:p w14:paraId="1179C809" w14:textId="77777777" w:rsidR="00026E61" w:rsidRPr="00BB5506" w:rsidRDefault="00026E61" w:rsidP="00E71FD8">
            <w:pPr>
              <w:pStyle w:val="Infotext"/>
            </w:pPr>
          </w:p>
        </w:tc>
      </w:tr>
    </w:tbl>
    <w:p w14:paraId="1179C80B" w14:textId="77777777" w:rsidR="0081262D" w:rsidRDefault="0081262D"/>
    <w:p w14:paraId="1179C80C" w14:textId="77777777" w:rsidR="005441BD" w:rsidRDefault="005441BD" w:rsidP="000C31CE">
      <w:pPr>
        <w:pStyle w:val="Heading1"/>
        <w:keepNext/>
      </w:pPr>
      <w:r>
        <w:t xml:space="preserve">Section </w:t>
      </w:r>
      <w:r w:rsidR="00B8374D">
        <w:t>4</w:t>
      </w:r>
      <w:r>
        <w:t xml:space="preserve"> - Contact Details and Background Papers</w:t>
      </w:r>
    </w:p>
    <w:p w14:paraId="1179C80D" w14:textId="77777777" w:rsidR="005441BD" w:rsidRDefault="005441BD" w:rsidP="000C31CE">
      <w:pPr>
        <w:keepNext/>
        <w:rPr>
          <w:rFonts w:cs="Arial"/>
        </w:rPr>
      </w:pPr>
    </w:p>
    <w:p w14:paraId="1179C80F" w14:textId="77777777" w:rsidR="00EC6B23" w:rsidRDefault="005441BD">
      <w:pPr>
        <w:pStyle w:val="Infotext"/>
      </w:pPr>
      <w:r w:rsidRPr="00EE7076">
        <w:rPr>
          <w:b/>
        </w:rPr>
        <w:t>Contact:</w:t>
      </w:r>
      <w:r>
        <w:t xml:space="preserve">  </w:t>
      </w:r>
    </w:p>
    <w:p w14:paraId="1179C810" w14:textId="77777777" w:rsidR="00EC6B23" w:rsidRDefault="00EC6B23">
      <w:pPr>
        <w:pStyle w:val="Info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4263"/>
      </w:tblGrid>
      <w:tr w:rsidR="00EC6B23" w:rsidRPr="004A4141" w14:paraId="1179C819" w14:textId="77777777" w:rsidTr="008D6DF0">
        <w:tc>
          <w:tcPr>
            <w:tcW w:w="4262" w:type="dxa"/>
            <w:shd w:val="clear" w:color="auto" w:fill="auto"/>
          </w:tcPr>
          <w:p w14:paraId="1179C811" w14:textId="77777777" w:rsidR="00EC6B23" w:rsidRPr="004A4141" w:rsidRDefault="00EC6B23" w:rsidP="008D6DF0">
            <w:pPr>
              <w:pStyle w:val="Infotext"/>
              <w:rPr>
                <w:rFonts w:cs="Arial"/>
                <w:sz w:val="24"/>
              </w:rPr>
            </w:pPr>
            <w:r w:rsidRPr="004A4141">
              <w:rPr>
                <w:rFonts w:cs="Arial"/>
                <w:sz w:val="24"/>
              </w:rPr>
              <w:t>Dipika Patel,</w:t>
            </w:r>
          </w:p>
          <w:p w14:paraId="1179C812" w14:textId="77777777" w:rsidR="00EC6B23" w:rsidRPr="004A4141" w:rsidRDefault="00EC6B23" w:rsidP="008D6DF0">
            <w:pPr>
              <w:pStyle w:val="Infotext"/>
              <w:rPr>
                <w:rFonts w:cs="Arial"/>
                <w:sz w:val="24"/>
              </w:rPr>
            </w:pPr>
            <w:r w:rsidRPr="004A4141">
              <w:rPr>
                <w:rFonts w:cs="Arial"/>
                <w:sz w:val="24"/>
              </w:rPr>
              <w:t>Partner- Business Intelligence Unit</w:t>
            </w:r>
          </w:p>
          <w:p w14:paraId="1179C813" w14:textId="77777777" w:rsidR="00EC6B23" w:rsidRPr="004A4141" w:rsidRDefault="00EC6B23" w:rsidP="008D6DF0">
            <w:pPr>
              <w:pStyle w:val="Infotext"/>
              <w:rPr>
                <w:rFonts w:cs="Arial"/>
                <w:sz w:val="24"/>
              </w:rPr>
            </w:pPr>
            <w:r w:rsidRPr="004A4141">
              <w:rPr>
                <w:rFonts w:cs="Arial"/>
                <w:sz w:val="24"/>
              </w:rPr>
              <w:t>020 8420 9258</w:t>
            </w:r>
            <w:r w:rsidRPr="004A4141">
              <w:rPr>
                <w:rFonts w:cs="Arial"/>
                <w:sz w:val="24"/>
              </w:rPr>
              <w:tab/>
            </w:r>
          </w:p>
          <w:p w14:paraId="1179C814" w14:textId="77777777" w:rsidR="00EC6B23" w:rsidRPr="004A4141" w:rsidRDefault="009E534C" w:rsidP="008D6DF0">
            <w:pPr>
              <w:pStyle w:val="Infotext"/>
              <w:rPr>
                <w:rFonts w:cs="Arial"/>
                <w:sz w:val="24"/>
              </w:rPr>
            </w:pPr>
            <w:hyperlink r:id="rId15" w:history="1">
              <w:r w:rsidR="00EC6B23" w:rsidRPr="002A6CEC">
                <w:rPr>
                  <w:rStyle w:val="Hyperlink"/>
                  <w:sz w:val="24"/>
                </w:rPr>
                <w:t>dipika.patel@harrow.gov.uk</w:t>
              </w:r>
            </w:hyperlink>
          </w:p>
        </w:tc>
        <w:tc>
          <w:tcPr>
            <w:tcW w:w="4263" w:type="dxa"/>
            <w:shd w:val="clear" w:color="auto" w:fill="auto"/>
          </w:tcPr>
          <w:p w14:paraId="1179C815" w14:textId="77777777" w:rsidR="00EC6B23" w:rsidRPr="004A4141" w:rsidRDefault="00EC6B23" w:rsidP="008D6DF0">
            <w:pPr>
              <w:pStyle w:val="Infotext"/>
              <w:rPr>
                <w:rFonts w:cs="Arial"/>
                <w:sz w:val="24"/>
              </w:rPr>
            </w:pPr>
            <w:r w:rsidRPr="004A4141">
              <w:rPr>
                <w:rFonts w:cs="Arial"/>
                <w:sz w:val="24"/>
              </w:rPr>
              <w:t xml:space="preserve">David Harrington  </w:t>
            </w:r>
          </w:p>
          <w:p w14:paraId="1179C816" w14:textId="77777777" w:rsidR="00EC6B23" w:rsidRPr="004A4141" w:rsidRDefault="00EC6B23" w:rsidP="008D6DF0">
            <w:pPr>
              <w:pStyle w:val="Infotext"/>
              <w:rPr>
                <w:rFonts w:cs="Arial"/>
                <w:sz w:val="24"/>
                <w:szCs w:val="24"/>
              </w:rPr>
            </w:pPr>
            <w:r w:rsidRPr="004A4141">
              <w:rPr>
                <w:sz w:val="24"/>
                <w:szCs w:val="24"/>
                <w:lang w:eastAsia="en-GB"/>
              </w:rPr>
              <w:t>Head of Business Intelligence</w:t>
            </w:r>
            <w:r w:rsidRPr="004A4141">
              <w:rPr>
                <w:rFonts w:cs="Arial"/>
                <w:sz w:val="24"/>
                <w:szCs w:val="24"/>
              </w:rPr>
              <w:t xml:space="preserve"> </w:t>
            </w:r>
          </w:p>
          <w:p w14:paraId="1179C817" w14:textId="77777777" w:rsidR="00EC6B23" w:rsidRPr="004A4141" w:rsidRDefault="00EC6B23" w:rsidP="008D6DF0">
            <w:pPr>
              <w:pStyle w:val="Infotext"/>
              <w:rPr>
                <w:rFonts w:cs="Arial"/>
                <w:sz w:val="24"/>
                <w:szCs w:val="24"/>
              </w:rPr>
            </w:pPr>
            <w:r w:rsidRPr="004A4141">
              <w:rPr>
                <w:rFonts w:cs="Arial"/>
                <w:sz w:val="24"/>
                <w:szCs w:val="24"/>
              </w:rPr>
              <w:t>0208 420 9248</w:t>
            </w:r>
          </w:p>
          <w:p w14:paraId="1179C818" w14:textId="77777777" w:rsidR="00EC6B23" w:rsidRPr="004A4141" w:rsidRDefault="009E534C" w:rsidP="008D6DF0">
            <w:pPr>
              <w:pStyle w:val="Infotext"/>
              <w:rPr>
                <w:rFonts w:cs="Arial"/>
                <w:sz w:val="24"/>
                <w:szCs w:val="24"/>
              </w:rPr>
            </w:pPr>
            <w:hyperlink r:id="rId16" w:history="1">
              <w:r w:rsidR="00EC6B23" w:rsidRPr="004A4141">
                <w:rPr>
                  <w:rStyle w:val="Hyperlink"/>
                  <w:rFonts w:cs="Arial"/>
                  <w:sz w:val="24"/>
                  <w:szCs w:val="24"/>
                </w:rPr>
                <w:t>David.harrington@harrow.gov.uk</w:t>
              </w:r>
            </w:hyperlink>
          </w:p>
        </w:tc>
      </w:tr>
    </w:tbl>
    <w:p w14:paraId="1179C81A" w14:textId="77777777" w:rsidR="005441BD" w:rsidRDefault="005441BD">
      <w:pPr>
        <w:pStyle w:val="Infotext"/>
      </w:pPr>
    </w:p>
    <w:p w14:paraId="1179C81F" w14:textId="29791FD1" w:rsidR="00EC6B23" w:rsidRPr="00EC6B23" w:rsidRDefault="005441BD" w:rsidP="009E534C">
      <w:pPr>
        <w:pStyle w:val="Infotext"/>
        <w:rPr>
          <w:sz w:val="24"/>
        </w:rPr>
      </w:pPr>
      <w:r w:rsidRPr="00EE7076">
        <w:rPr>
          <w:b/>
        </w:rPr>
        <w:t>Background Papers:</w:t>
      </w:r>
      <w:r>
        <w:t xml:space="preserve">  </w:t>
      </w:r>
      <w:r w:rsidR="00EC6B23" w:rsidRPr="00EC6B23">
        <w:rPr>
          <w:sz w:val="24"/>
        </w:rPr>
        <w:t>Source: Local data taken from Mosaic System</w:t>
      </w:r>
    </w:p>
    <w:p w14:paraId="1179C820" w14:textId="77777777" w:rsidR="00EC6B23" w:rsidRPr="00EC6B23" w:rsidRDefault="009E534C" w:rsidP="00EC6B23">
      <w:pPr>
        <w:pStyle w:val="ListParagraph"/>
        <w:keepNext/>
        <w:numPr>
          <w:ilvl w:val="0"/>
          <w:numId w:val="39"/>
        </w:numPr>
        <w:rPr>
          <w:sz w:val="24"/>
        </w:rPr>
      </w:pPr>
      <w:hyperlink r:id="rId17" w:history="1">
        <w:r w:rsidR="00EC6B23" w:rsidRPr="00EC6B23">
          <w:rPr>
            <w:rStyle w:val="Hyperlink"/>
            <w:sz w:val="24"/>
          </w:rPr>
          <w:t>https://www.gov.uk/government/statistics/children-looked-after-in-england-including-adoption-2017-to-2018</w:t>
        </w:r>
      </w:hyperlink>
    </w:p>
    <w:p w14:paraId="1179C821" w14:textId="77777777" w:rsidR="00EC6B23" w:rsidRPr="00EC6B23" w:rsidRDefault="00EC6B23" w:rsidP="00EC6B23">
      <w:pPr>
        <w:pStyle w:val="ListParagraph"/>
        <w:keepNext/>
        <w:numPr>
          <w:ilvl w:val="0"/>
          <w:numId w:val="39"/>
        </w:numPr>
        <w:rPr>
          <w:sz w:val="24"/>
        </w:rPr>
      </w:pPr>
      <w:r w:rsidRPr="00EC6B23">
        <w:rPr>
          <w:sz w:val="24"/>
        </w:rPr>
        <w:t xml:space="preserve"> </w:t>
      </w:r>
      <w:hyperlink r:id="rId18" w:history="1">
        <w:r w:rsidRPr="00EC6B23">
          <w:rPr>
            <w:rStyle w:val="Hyperlink"/>
            <w:sz w:val="24"/>
          </w:rPr>
          <w:t>https://www.gov.uk/government/statistics/children-looked-after-in-england-including-adoption-2016-to-2017</w:t>
        </w:r>
      </w:hyperlink>
    </w:p>
    <w:p w14:paraId="1179C822" w14:textId="77777777" w:rsidR="00EC6B23" w:rsidRPr="00EC6B23" w:rsidRDefault="009E534C" w:rsidP="00EC6B23">
      <w:pPr>
        <w:pStyle w:val="ListParagraph"/>
        <w:keepNext/>
        <w:numPr>
          <w:ilvl w:val="0"/>
          <w:numId w:val="39"/>
        </w:numPr>
        <w:rPr>
          <w:sz w:val="24"/>
        </w:rPr>
      </w:pPr>
      <w:hyperlink r:id="rId19" w:history="1">
        <w:r w:rsidR="00EC6B23" w:rsidRPr="00EC6B23">
          <w:rPr>
            <w:rStyle w:val="Hyperlink"/>
            <w:sz w:val="24"/>
          </w:rPr>
          <w:t>https://www.gov.uk/government/statistics/children-looked-after-in-england-including-adoption-2015-to-2016</w:t>
        </w:r>
      </w:hyperlink>
    </w:p>
    <w:p w14:paraId="1179C823" w14:textId="77777777" w:rsidR="00EC6B23" w:rsidRPr="00A727A5" w:rsidRDefault="00EC6B23" w:rsidP="000D5D8B">
      <w:pPr>
        <w:rPr>
          <w:rFonts w:cs="Arial"/>
          <w:sz w:val="22"/>
          <w:szCs w:val="22"/>
        </w:rPr>
      </w:pPr>
    </w:p>
    <w:sectPr w:rsidR="00EC6B23" w:rsidRPr="00A727A5" w:rsidSect="005C1159">
      <w:type w:val="continuous"/>
      <w:pgSz w:w="11909" w:h="16834" w:code="9"/>
      <w:pgMar w:top="864" w:right="1800" w:bottom="1440"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9C828" w14:textId="77777777" w:rsidR="00DF4690" w:rsidRDefault="00DF4690">
      <w:r>
        <w:separator/>
      </w:r>
    </w:p>
  </w:endnote>
  <w:endnote w:type="continuationSeparator" w:id="0">
    <w:p w14:paraId="1179C829" w14:textId="77777777" w:rsidR="00DF4690" w:rsidRDefault="00DF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9C82A" w14:textId="77777777" w:rsidR="002D7BE3" w:rsidRDefault="002D7B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9C82B" w14:textId="77777777" w:rsidR="002D7BE3" w:rsidRDefault="002D7BE3" w:rsidP="002D7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9C826" w14:textId="77777777" w:rsidR="00DF4690" w:rsidRDefault="00DF4690">
      <w:r>
        <w:separator/>
      </w:r>
    </w:p>
  </w:footnote>
  <w:footnote w:type="continuationSeparator" w:id="0">
    <w:p w14:paraId="1179C827" w14:textId="77777777" w:rsidR="00DF4690" w:rsidRDefault="00DF4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6454B1"/>
    <w:multiLevelType w:val="hybridMultilevel"/>
    <w:tmpl w:val="A7084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BA3D06"/>
    <w:multiLevelType w:val="hybridMultilevel"/>
    <w:tmpl w:val="B7502E88"/>
    <w:lvl w:ilvl="0" w:tplc="08090001">
      <w:start w:val="1"/>
      <w:numFmt w:val="bullet"/>
      <w:lvlText w:val=""/>
      <w:lvlJc w:val="left"/>
      <w:pPr>
        <w:tabs>
          <w:tab w:val="num" w:pos="1080"/>
        </w:tabs>
        <w:ind w:left="1080" w:hanging="360"/>
      </w:pPr>
      <w:rPr>
        <w:rFonts w:ascii="Symbol" w:hAnsi="Symbol" w:hint="default"/>
      </w:rPr>
    </w:lvl>
    <w:lvl w:ilvl="1" w:tplc="A52E50A8">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210D2D39"/>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1A8577E"/>
    <w:multiLevelType w:val="hybridMultilevel"/>
    <w:tmpl w:val="E7D800A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5EC0C3D"/>
    <w:multiLevelType w:val="hybridMultilevel"/>
    <w:tmpl w:val="66D21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35730F"/>
    <w:multiLevelType w:val="hybridMultilevel"/>
    <w:tmpl w:val="28CEE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6848A1"/>
    <w:multiLevelType w:val="hybridMultilevel"/>
    <w:tmpl w:val="0CB83962"/>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5AB313E"/>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35C21A0A"/>
    <w:multiLevelType w:val="hybridMultilevel"/>
    <w:tmpl w:val="3738AE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39860B04"/>
    <w:multiLevelType w:val="hybridMultilevel"/>
    <w:tmpl w:val="B38C9104"/>
    <w:lvl w:ilvl="0" w:tplc="0809000F">
      <w:start w:val="1"/>
      <w:numFmt w:val="decimal"/>
      <w:lvlText w:val="%1."/>
      <w:lvlJc w:val="left"/>
      <w:pPr>
        <w:tabs>
          <w:tab w:val="num" w:pos="720"/>
        </w:tabs>
        <w:ind w:left="720" w:hanging="360"/>
      </w:pPr>
      <w:rPr>
        <w:rFonts w:hint="default"/>
      </w:rPr>
    </w:lvl>
    <w:lvl w:ilvl="1" w:tplc="60422DA0">
      <w:start w:val="1"/>
      <w:numFmt w:val="bullet"/>
      <w:lvlText w:val=""/>
      <w:lvlJc w:val="left"/>
      <w:pPr>
        <w:tabs>
          <w:tab w:val="num" w:pos="-31680"/>
        </w:tabs>
        <w:ind w:left="144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0">
    <w:nsid w:val="4215544A"/>
    <w:multiLevelType w:val="hybridMultilevel"/>
    <w:tmpl w:val="DFA42D32"/>
    <w:lvl w:ilvl="0" w:tplc="08090001">
      <w:start w:val="1"/>
      <w:numFmt w:val="bullet"/>
      <w:lvlText w:val=""/>
      <w:lvlJc w:val="left"/>
      <w:pPr>
        <w:tabs>
          <w:tab w:val="num" w:pos="1080"/>
        </w:tabs>
        <w:ind w:left="1080" w:hanging="360"/>
      </w:pPr>
      <w:rPr>
        <w:rFonts w:ascii="Symbol" w:hAnsi="Symbol" w:hint="default"/>
      </w:rPr>
    </w:lvl>
    <w:lvl w:ilvl="1" w:tplc="B5A8A74A">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nsid w:val="452731FC"/>
    <w:multiLevelType w:val="hybridMultilevel"/>
    <w:tmpl w:val="8DB03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174C74"/>
    <w:multiLevelType w:val="multilevel"/>
    <w:tmpl w:val="071872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DDB189F"/>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53287122"/>
    <w:multiLevelType w:val="hybridMultilevel"/>
    <w:tmpl w:val="07187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5B2363"/>
    <w:multiLevelType w:val="hybridMultilevel"/>
    <w:tmpl w:val="6C14CC8A"/>
    <w:lvl w:ilvl="0" w:tplc="6720BFBE">
      <w:start w:val="1"/>
      <w:numFmt w:val="bullet"/>
      <w:lvlText w:val=""/>
      <w:lvlJc w:val="left"/>
      <w:pPr>
        <w:tabs>
          <w:tab w:val="num" w:pos="-3168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49351F7"/>
    <w:multiLevelType w:val="hybridMultilevel"/>
    <w:tmpl w:val="B1463B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ACF06A7"/>
    <w:multiLevelType w:val="multilevel"/>
    <w:tmpl w:val="8174C642"/>
    <w:lvl w:ilvl="0">
      <w:start w:val="1"/>
      <w:numFmt w:val="decimal"/>
      <w:lvlText w:val="%1."/>
      <w:lvlJc w:val="left"/>
      <w:pPr>
        <w:tabs>
          <w:tab w:val="num" w:pos="780"/>
        </w:tabs>
        <w:ind w:left="7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CE92B0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E437672"/>
    <w:multiLevelType w:val="hybridMultilevel"/>
    <w:tmpl w:val="8174C642"/>
    <w:lvl w:ilvl="0" w:tplc="0809000F">
      <w:start w:val="1"/>
      <w:numFmt w:val="decimal"/>
      <w:lvlText w:val="%1."/>
      <w:lvlJc w:val="left"/>
      <w:pPr>
        <w:tabs>
          <w:tab w:val="num" w:pos="780"/>
        </w:tabs>
        <w:ind w:left="7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70332A"/>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7">
    <w:nsid w:val="6B1A1434"/>
    <w:multiLevelType w:val="hybridMultilevel"/>
    <w:tmpl w:val="701C5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4151E33"/>
    <w:multiLevelType w:val="hybridMultilevel"/>
    <w:tmpl w:val="A04619E8"/>
    <w:lvl w:ilvl="0" w:tplc="6C36AE3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6404177"/>
    <w:multiLevelType w:val="hybridMultilevel"/>
    <w:tmpl w:val="6206E2BA"/>
    <w:lvl w:ilvl="0" w:tplc="6A3CF4B4">
      <w:start w:val="1"/>
      <w:numFmt w:val="bullet"/>
      <w:lvlText w:val=""/>
      <w:lvlJc w:val="left"/>
      <w:pPr>
        <w:tabs>
          <w:tab w:val="num" w:pos="720"/>
        </w:tabs>
        <w:ind w:left="720" w:hanging="360"/>
      </w:pPr>
      <w:rPr>
        <w:rFonts w:ascii="Symbol" w:hAnsi="Symbol" w:hint="default"/>
        <w:color w:val="auto"/>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146DD9"/>
    <w:multiLevelType w:val="hybridMultilevel"/>
    <w:tmpl w:val="5B4C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DE34EA"/>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E6B230C"/>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26"/>
  </w:num>
  <w:num w:numId="3">
    <w:abstractNumId w:val="12"/>
  </w:num>
  <w:num w:numId="4">
    <w:abstractNumId w:val="28"/>
  </w:num>
  <w:num w:numId="5">
    <w:abstractNumId w:val="9"/>
  </w:num>
  <w:num w:numId="6">
    <w:abstractNumId w:val="23"/>
  </w:num>
  <w:num w:numId="7">
    <w:abstractNumId w:val="16"/>
  </w:num>
  <w:num w:numId="8">
    <w:abstractNumId w:val="8"/>
  </w:num>
  <w:num w:numId="9">
    <w:abstractNumId w:val="7"/>
  </w:num>
  <w:num w:numId="10">
    <w:abstractNumId w:val="13"/>
  </w:num>
  <w:num w:numId="11">
    <w:abstractNumId w:val="24"/>
  </w:num>
  <w:num w:numId="12">
    <w:abstractNumId w:val="17"/>
  </w:num>
  <w:num w:numId="13">
    <w:abstractNumId w:val="15"/>
  </w:num>
  <w:num w:numId="14">
    <w:abstractNumId w:val="20"/>
  </w:num>
  <w:num w:numId="15">
    <w:abstractNumId w:val="34"/>
  </w:num>
  <w:num w:numId="16">
    <w:abstractNumId w:val="6"/>
  </w:num>
  <w:num w:numId="17">
    <w:abstractNumId w:val="41"/>
  </w:num>
  <w:num w:numId="18">
    <w:abstractNumId w:val="10"/>
  </w:num>
  <w:num w:numId="19">
    <w:abstractNumId w:val="42"/>
  </w:num>
  <w:num w:numId="20">
    <w:abstractNumId w:val="18"/>
  </w:num>
  <w:num w:numId="21">
    <w:abstractNumId w:val="22"/>
  </w:num>
  <w:num w:numId="22">
    <w:abstractNumId w:val="27"/>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38"/>
  </w:num>
  <w:num w:numId="27">
    <w:abstractNumId w:val="19"/>
  </w:num>
  <w:num w:numId="28">
    <w:abstractNumId w:val="14"/>
  </w:num>
  <w:num w:numId="29">
    <w:abstractNumId w:val="36"/>
  </w:num>
  <w:num w:numId="30">
    <w:abstractNumId w:val="1"/>
  </w:num>
  <w:num w:numId="31">
    <w:abstractNumId w:val="25"/>
  </w:num>
  <w:num w:numId="32">
    <w:abstractNumId w:val="5"/>
  </w:num>
  <w:num w:numId="33">
    <w:abstractNumId w:val="4"/>
  </w:num>
  <w:num w:numId="34">
    <w:abstractNumId w:val="33"/>
  </w:num>
  <w:num w:numId="35">
    <w:abstractNumId w:val="43"/>
  </w:num>
  <w:num w:numId="36">
    <w:abstractNumId w:val="29"/>
  </w:num>
  <w:num w:numId="37">
    <w:abstractNumId w:val="2"/>
  </w:num>
  <w:num w:numId="38">
    <w:abstractNumId w:val="11"/>
  </w:num>
  <w:num w:numId="39">
    <w:abstractNumId w:val="40"/>
  </w:num>
  <w:num w:numId="40">
    <w:abstractNumId w:val="0"/>
  </w:num>
  <w:num w:numId="41">
    <w:abstractNumId w:val="21"/>
  </w:num>
  <w:num w:numId="42">
    <w:abstractNumId w:val="39"/>
  </w:num>
  <w:num w:numId="43">
    <w:abstractNumId w:val="37"/>
  </w:num>
  <w:num w:numId="44">
    <w:abstractNumId w:val="3"/>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D6"/>
    <w:rsid w:val="00012D45"/>
    <w:rsid w:val="000164D1"/>
    <w:rsid w:val="000168D3"/>
    <w:rsid w:val="00016FBE"/>
    <w:rsid w:val="00026E61"/>
    <w:rsid w:val="00027801"/>
    <w:rsid w:val="00036698"/>
    <w:rsid w:val="00063133"/>
    <w:rsid w:val="00084050"/>
    <w:rsid w:val="000A3C4C"/>
    <w:rsid w:val="000A3C85"/>
    <w:rsid w:val="000C31CE"/>
    <w:rsid w:val="000D5D8B"/>
    <w:rsid w:val="000E1217"/>
    <w:rsid w:val="000E1899"/>
    <w:rsid w:val="000F665E"/>
    <w:rsid w:val="00100D96"/>
    <w:rsid w:val="00150687"/>
    <w:rsid w:val="001A4C6D"/>
    <w:rsid w:val="001C2940"/>
    <w:rsid w:val="001D1F6F"/>
    <w:rsid w:val="001E282E"/>
    <w:rsid w:val="001F6561"/>
    <w:rsid w:val="002034B3"/>
    <w:rsid w:val="00217244"/>
    <w:rsid w:val="002253B2"/>
    <w:rsid w:val="00242CC9"/>
    <w:rsid w:val="0025320D"/>
    <w:rsid w:val="00271266"/>
    <w:rsid w:val="00284269"/>
    <w:rsid w:val="002A6EF5"/>
    <w:rsid w:val="002D0A58"/>
    <w:rsid w:val="002D45D5"/>
    <w:rsid w:val="002D7BE3"/>
    <w:rsid w:val="002F0364"/>
    <w:rsid w:val="00313F3C"/>
    <w:rsid w:val="00323250"/>
    <w:rsid w:val="003330F5"/>
    <w:rsid w:val="00333460"/>
    <w:rsid w:val="00340EA8"/>
    <w:rsid w:val="0034748A"/>
    <w:rsid w:val="00356159"/>
    <w:rsid w:val="00362079"/>
    <w:rsid w:val="003721C8"/>
    <w:rsid w:val="00377263"/>
    <w:rsid w:val="0039332A"/>
    <w:rsid w:val="003A1417"/>
    <w:rsid w:val="003A783B"/>
    <w:rsid w:val="003C723A"/>
    <w:rsid w:val="003D31C2"/>
    <w:rsid w:val="003D78F6"/>
    <w:rsid w:val="003F4A5F"/>
    <w:rsid w:val="00402E49"/>
    <w:rsid w:val="00414184"/>
    <w:rsid w:val="00432050"/>
    <w:rsid w:val="00447899"/>
    <w:rsid w:val="00455564"/>
    <w:rsid w:val="00462114"/>
    <w:rsid w:val="00486170"/>
    <w:rsid w:val="0049070E"/>
    <w:rsid w:val="004A2CFB"/>
    <w:rsid w:val="004C5899"/>
    <w:rsid w:val="004D744C"/>
    <w:rsid w:val="004E7169"/>
    <w:rsid w:val="004F4D83"/>
    <w:rsid w:val="005200DF"/>
    <w:rsid w:val="00527689"/>
    <w:rsid w:val="005441BD"/>
    <w:rsid w:val="0054587F"/>
    <w:rsid w:val="0056035B"/>
    <w:rsid w:val="00587227"/>
    <w:rsid w:val="005961BE"/>
    <w:rsid w:val="005B2F47"/>
    <w:rsid w:val="005B712A"/>
    <w:rsid w:val="005C1159"/>
    <w:rsid w:val="005C49A2"/>
    <w:rsid w:val="005C5F36"/>
    <w:rsid w:val="005D0050"/>
    <w:rsid w:val="005F5698"/>
    <w:rsid w:val="00602CE7"/>
    <w:rsid w:val="00612A64"/>
    <w:rsid w:val="00617477"/>
    <w:rsid w:val="00617F63"/>
    <w:rsid w:val="00621163"/>
    <w:rsid w:val="006218AC"/>
    <w:rsid w:val="0064262B"/>
    <w:rsid w:val="00650699"/>
    <w:rsid w:val="00656C6A"/>
    <w:rsid w:val="00665A12"/>
    <w:rsid w:val="006668DA"/>
    <w:rsid w:val="00674F13"/>
    <w:rsid w:val="006843EC"/>
    <w:rsid w:val="00697A35"/>
    <w:rsid w:val="006B587A"/>
    <w:rsid w:val="006B5F35"/>
    <w:rsid w:val="006C44D8"/>
    <w:rsid w:val="006C484D"/>
    <w:rsid w:val="006E4962"/>
    <w:rsid w:val="006E692F"/>
    <w:rsid w:val="00700D3A"/>
    <w:rsid w:val="0070496A"/>
    <w:rsid w:val="0071039E"/>
    <w:rsid w:val="00713DA0"/>
    <w:rsid w:val="00720786"/>
    <w:rsid w:val="00722A31"/>
    <w:rsid w:val="00730223"/>
    <w:rsid w:val="007367CF"/>
    <w:rsid w:val="00744A1A"/>
    <w:rsid w:val="00776C06"/>
    <w:rsid w:val="007A012E"/>
    <w:rsid w:val="007B1514"/>
    <w:rsid w:val="007D1C96"/>
    <w:rsid w:val="007D7E0B"/>
    <w:rsid w:val="0080134B"/>
    <w:rsid w:val="0081262D"/>
    <w:rsid w:val="00833C6F"/>
    <w:rsid w:val="00841A0F"/>
    <w:rsid w:val="008779ED"/>
    <w:rsid w:val="00894FDB"/>
    <w:rsid w:val="008A408B"/>
    <w:rsid w:val="008A63AD"/>
    <w:rsid w:val="008B2AE6"/>
    <w:rsid w:val="008C48E8"/>
    <w:rsid w:val="008D0B76"/>
    <w:rsid w:val="008F1A15"/>
    <w:rsid w:val="008F3D34"/>
    <w:rsid w:val="00915FD6"/>
    <w:rsid w:val="009238B6"/>
    <w:rsid w:val="0094248C"/>
    <w:rsid w:val="00953767"/>
    <w:rsid w:val="00953A14"/>
    <w:rsid w:val="009761ED"/>
    <w:rsid w:val="0099076B"/>
    <w:rsid w:val="009C069E"/>
    <w:rsid w:val="009D4187"/>
    <w:rsid w:val="009E534C"/>
    <w:rsid w:val="009E581D"/>
    <w:rsid w:val="009F14C8"/>
    <w:rsid w:val="009F71DA"/>
    <w:rsid w:val="00A137E7"/>
    <w:rsid w:val="00A2102D"/>
    <w:rsid w:val="00A2454D"/>
    <w:rsid w:val="00A24E62"/>
    <w:rsid w:val="00A274AC"/>
    <w:rsid w:val="00A406F3"/>
    <w:rsid w:val="00A42A33"/>
    <w:rsid w:val="00A501C7"/>
    <w:rsid w:val="00A5093C"/>
    <w:rsid w:val="00A5613C"/>
    <w:rsid w:val="00A66832"/>
    <w:rsid w:val="00A80F10"/>
    <w:rsid w:val="00AA3136"/>
    <w:rsid w:val="00AA7C24"/>
    <w:rsid w:val="00AB28BD"/>
    <w:rsid w:val="00AB2A8D"/>
    <w:rsid w:val="00AB2F97"/>
    <w:rsid w:val="00AD666A"/>
    <w:rsid w:val="00AD687C"/>
    <w:rsid w:val="00AE38EB"/>
    <w:rsid w:val="00AE452B"/>
    <w:rsid w:val="00AF0216"/>
    <w:rsid w:val="00AF4C06"/>
    <w:rsid w:val="00B21131"/>
    <w:rsid w:val="00B26D5D"/>
    <w:rsid w:val="00B42105"/>
    <w:rsid w:val="00B44E2F"/>
    <w:rsid w:val="00B52F9B"/>
    <w:rsid w:val="00B5672C"/>
    <w:rsid w:val="00B61712"/>
    <w:rsid w:val="00B66D7C"/>
    <w:rsid w:val="00B767CF"/>
    <w:rsid w:val="00B82309"/>
    <w:rsid w:val="00B8374D"/>
    <w:rsid w:val="00BB1D6B"/>
    <w:rsid w:val="00BB7DD3"/>
    <w:rsid w:val="00BC24FF"/>
    <w:rsid w:val="00BD7E3F"/>
    <w:rsid w:val="00C03343"/>
    <w:rsid w:val="00C22FF4"/>
    <w:rsid w:val="00C257D1"/>
    <w:rsid w:val="00C316E9"/>
    <w:rsid w:val="00C37118"/>
    <w:rsid w:val="00C4117C"/>
    <w:rsid w:val="00C45AC4"/>
    <w:rsid w:val="00C55590"/>
    <w:rsid w:val="00C63334"/>
    <w:rsid w:val="00C63F0B"/>
    <w:rsid w:val="00C674CF"/>
    <w:rsid w:val="00C71597"/>
    <w:rsid w:val="00C928FC"/>
    <w:rsid w:val="00CA72A9"/>
    <w:rsid w:val="00CC306F"/>
    <w:rsid w:val="00CD16E4"/>
    <w:rsid w:val="00CD3CC4"/>
    <w:rsid w:val="00CE76B5"/>
    <w:rsid w:val="00CF14EA"/>
    <w:rsid w:val="00CF1F44"/>
    <w:rsid w:val="00D107B2"/>
    <w:rsid w:val="00D17632"/>
    <w:rsid w:val="00D22546"/>
    <w:rsid w:val="00D27689"/>
    <w:rsid w:val="00D33AE8"/>
    <w:rsid w:val="00D417DF"/>
    <w:rsid w:val="00D54435"/>
    <w:rsid w:val="00D612D2"/>
    <w:rsid w:val="00D67B11"/>
    <w:rsid w:val="00D763C0"/>
    <w:rsid w:val="00D77C85"/>
    <w:rsid w:val="00D8409F"/>
    <w:rsid w:val="00D85E65"/>
    <w:rsid w:val="00D87F2B"/>
    <w:rsid w:val="00D90CC0"/>
    <w:rsid w:val="00D97941"/>
    <w:rsid w:val="00DB16C4"/>
    <w:rsid w:val="00DB1857"/>
    <w:rsid w:val="00DE6253"/>
    <w:rsid w:val="00DE6CC7"/>
    <w:rsid w:val="00DF4690"/>
    <w:rsid w:val="00E07B9C"/>
    <w:rsid w:val="00E16205"/>
    <w:rsid w:val="00E20E12"/>
    <w:rsid w:val="00E3214C"/>
    <w:rsid w:val="00E37C3B"/>
    <w:rsid w:val="00E41F17"/>
    <w:rsid w:val="00E446E9"/>
    <w:rsid w:val="00E66A62"/>
    <w:rsid w:val="00E71FD8"/>
    <w:rsid w:val="00E91983"/>
    <w:rsid w:val="00E964FF"/>
    <w:rsid w:val="00EA5CE4"/>
    <w:rsid w:val="00EC5482"/>
    <w:rsid w:val="00EC6B23"/>
    <w:rsid w:val="00EE1055"/>
    <w:rsid w:val="00EE7076"/>
    <w:rsid w:val="00EF3F24"/>
    <w:rsid w:val="00F21EAF"/>
    <w:rsid w:val="00F57B0C"/>
    <w:rsid w:val="00F62788"/>
    <w:rsid w:val="00F6694D"/>
    <w:rsid w:val="00F73BD1"/>
    <w:rsid w:val="00F76A77"/>
    <w:rsid w:val="00F9251B"/>
    <w:rsid w:val="00FB2E77"/>
    <w:rsid w:val="00FC114F"/>
    <w:rsid w:val="00FC2AC3"/>
    <w:rsid w:val="00FC6000"/>
    <w:rsid w:val="00FE33DE"/>
    <w:rsid w:val="00FE3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1179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4A2CFB"/>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377263"/>
    <w:rPr>
      <w:vertAlign w:val="superscript"/>
    </w:rPr>
  </w:style>
  <w:style w:type="paragraph" w:customStyle="1" w:styleId="CharCharCharCharCharCharCharChar">
    <w:name w:val="Char Char Char Char Char Char Char Char"/>
    <w:basedOn w:val="Normal"/>
    <w:rsid w:val="00A501C7"/>
    <w:pPr>
      <w:spacing w:after="160" w:line="240" w:lineRule="exact"/>
    </w:pPr>
    <w:rPr>
      <w:rFonts w:ascii="Tahoma" w:hAnsi="Tahoma"/>
      <w:sz w:val="20"/>
      <w:lang w:eastAsia="en-GB"/>
    </w:rPr>
  </w:style>
  <w:style w:type="paragraph" w:customStyle="1" w:styleId="CharCharCharChar2">
    <w:name w:val="Char Char Char Char2"/>
    <w:basedOn w:val="Normal"/>
    <w:locked/>
    <w:rsid w:val="00F76A77"/>
    <w:pPr>
      <w:spacing w:after="160" w:line="240" w:lineRule="exact"/>
    </w:pPr>
    <w:rPr>
      <w:rFonts w:ascii="Verdana" w:eastAsia="MS ??" w:hAnsi="Verdana" w:cs="Verdana"/>
      <w:sz w:val="20"/>
      <w:lang w:val="en-US"/>
    </w:rPr>
  </w:style>
  <w:style w:type="table" w:styleId="TableGrid">
    <w:name w:val="Table Grid"/>
    <w:basedOn w:val="TableNormal"/>
    <w:rsid w:val="0035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6E61"/>
    <w:rPr>
      <w:color w:val="0000FF"/>
      <w:u w:val="single"/>
    </w:rPr>
  </w:style>
  <w:style w:type="paragraph" w:styleId="FootnoteText">
    <w:name w:val="footnote text"/>
    <w:basedOn w:val="Normal"/>
    <w:semiHidden/>
    <w:rsid w:val="000D5D8B"/>
    <w:rPr>
      <w:rFonts w:ascii="Times New Roman" w:hAnsi="Times New Roman"/>
      <w:sz w:val="20"/>
    </w:rPr>
  </w:style>
  <w:style w:type="paragraph" w:styleId="NormalWeb">
    <w:name w:val="Normal (Web)"/>
    <w:basedOn w:val="Normal"/>
    <w:semiHidden/>
    <w:rsid w:val="000D5D8B"/>
    <w:pPr>
      <w:spacing w:before="100" w:beforeAutospacing="1" w:after="300"/>
    </w:pPr>
    <w:rPr>
      <w:rFonts w:ascii="Times New Roman" w:eastAsia="Calibri" w:hAnsi="Times New Roman"/>
      <w:szCs w:val="24"/>
      <w:lang w:val="en-US"/>
    </w:rPr>
  </w:style>
  <w:style w:type="paragraph" w:customStyle="1" w:styleId="Normal2">
    <w:name w:val="Normal2"/>
    <w:rsid w:val="000D5D8B"/>
    <w:rPr>
      <w:rFonts w:ascii="Arial" w:hAnsi="Arial"/>
      <w:sz w:val="22"/>
      <w:lang w:val="en-US" w:eastAsia="en-US"/>
    </w:rPr>
  </w:style>
  <w:style w:type="paragraph" w:customStyle="1" w:styleId="CharCharCharChar">
    <w:name w:val="Char Char Char Char"/>
    <w:basedOn w:val="Normal"/>
    <w:locked/>
    <w:rsid w:val="008D0B76"/>
    <w:pPr>
      <w:spacing w:after="160" w:line="240" w:lineRule="exact"/>
    </w:pPr>
    <w:rPr>
      <w:rFonts w:ascii="Verdana" w:hAnsi="Verdana"/>
      <w:sz w:val="20"/>
      <w:lang w:val="en-US"/>
    </w:rPr>
  </w:style>
  <w:style w:type="character" w:styleId="PageNumber">
    <w:name w:val="page number"/>
    <w:rsid w:val="002D7BE3"/>
  </w:style>
  <w:style w:type="paragraph" w:styleId="ListParagraph">
    <w:name w:val="List Paragraph"/>
    <w:basedOn w:val="Normal"/>
    <w:uiPriority w:val="34"/>
    <w:qFormat/>
    <w:rsid w:val="002D7BE3"/>
    <w:pPr>
      <w:ind w:left="720"/>
    </w:pPr>
    <w:rPr>
      <w:rFonts w:eastAsia="Calibri" w:cs="Arial"/>
      <w:color w:val="000000"/>
      <w:sz w:val="22"/>
      <w:szCs w:val="22"/>
      <w:lang w:eastAsia="en-GB"/>
    </w:rPr>
  </w:style>
  <w:style w:type="paragraph" w:styleId="BodyText2">
    <w:name w:val="Body Text 2"/>
    <w:basedOn w:val="Normal"/>
    <w:link w:val="BodyText2Char"/>
    <w:rsid w:val="00C22FF4"/>
    <w:pPr>
      <w:spacing w:after="120" w:line="480" w:lineRule="auto"/>
    </w:pPr>
    <w:rPr>
      <w:lang w:val="x-none"/>
    </w:rPr>
  </w:style>
  <w:style w:type="character" w:customStyle="1" w:styleId="BodyText2Char">
    <w:name w:val="Body Text 2 Char"/>
    <w:basedOn w:val="DefaultParagraphFont"/>
    <w:link w:val="BodyText2"/>
    <w:rsid w:val="00C22FF4"/>
    <w:rPr>
      <w:rFonts w:ascii="Arial" w:hAnsi="Arial"/>
      <w:sz w:val="24"/>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4A2CFB"/>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377263"/>
    <w:rPr>
      <w:vertAlign w:val="superscript"/>
    </w:rPr>
  </w:style>
  <w:style w:type="paragraph" w:customStyle="1" w:styleId="CharCharCharCharCharCharCharChar">
    <w:name w:val="Char Char Char Char Char Char Char Char"/>
    <w:basedOn w:val="Normal"/>
    <w:rsid w:val="00A501C7"/>
    <w:pPr>
      <w:spacing w:after="160" w:line="240" w:lineRule="exact"/>
    </w:pPr>
    <w:rPr>
      <w:rFonts w:ascii="Tahoma" w:hAnsi="Tahoma"/>
      <w:sz w:val="20"/>
      <w:lang w:eastAsia="en-GB"/>
    </w:rPr>
  </w:style>
  <w:style w:type="paragraph" w:customStyle="1" w:styleId="CharCharCharChar2">
    <w:name w:val="Char Char Char Char2"/>
    <w:basedOn w:val="Normal"/>
    <w:locked/>
    <w:rsid w:val="00F76A77"/>
    <w:pPr>
      <w:spacing w:after="160" w:line="240" w:lineRule="exact"/>
    </w:pPr>
    <w:rPr>
      <w:rFonts w:ascii="Verdana" w:eastAsia="MS ??" w:hAnsi="Verdana" w:cs="Verdana"/>
      <w:sz w:val="20"/>
      <w:lang w:val="en-US"/>
    </w:rPr>
  </w:style>
  <w:style w:type="table" w:styleId="TableGrid">
    <w:name w:val="Table Grid"/>
    <w:basedOn w:val="TableNormal"/>
    <w:rsid w:val="0035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6E61"/>
    <w:rPr>
      <w:color w:val="0000FF"/>
      <w:u w:val="single"/>
    </w:rPr>
  </w:style>
  <w:style w:type="paragraph" w:styleId="FootnoteText">
    <w:name w:val="footnote text"/>
    <w:basedOn w:val="Normal"/>
    <w:semiHidden/>
    <w:rsid w:val="000D5D8B"/>
    <w:rPr>
      <w:rFonts w:ascii="Times New Roman" w:hAnsi="Times New Roman"/>
      <w:sz w:val="20"/>
    </w:rPr>
  </w:style>
  <w:style w:type="paragraph" w:styleId="NormalWeb">
    <w:name w:val="Normal (Web)"/>
    <w:basedOn w:val="Normal"/>
    <w:semiHidden/>
    <w:rsid w:val="000D5D8B"/>
    <w:pPr>
      <w:spacing w:before="100" w:beforeAutospacing="1" w:after="300"/>
    </w:pPr>
    <w:rPr>
      <w:rFonts w:ascii="Times New Roman" w:eastAsia="Calibri" w:hAnsi="Times New Roman"/>
      <w:szCs w:val="24"/>
      <w:lang w:val="en-US"/>
    </w:rPr>
  </w:style>
  <w:style w:type="paragraph" w:customStyle="1" w:styleId="Normal2">
    <w:name w:val="Normal2"/>
    <w:rsid w:val="000D5D8B"/>
    <w:rPr>
      <w:rFonts w:ascii="Arial" w:hAnsi="Arial"/>
      <w:sz w:val="22"/>
      <w:lang w:val="en-US" w:eastAsia="en-US"/>
    </w:rPr>
  </w:style>
  <w:style w:type="paragraph" w:customStyle="1" w:styleId="CharCharCharChar">
    <w:name w:val="Char Char Char Char"/>
    <w:basedOn w:val="Normal"/>
    <w:locked/>
    <w:rsid w:val="008D0B76"/>
    <w:pPr>
      <w:spacing w:after="160" w:line="240" w:lineRule="exact"/>
    </w:pPr>
    <w:rPr>
      <w:rFonts w:ascii="Verdana" w:hAnsi="Verdana"/>
      <w:sz w:val="20"/>
      <w:lang w:val="en-US"/>
    </w:rPr>
  </w:style>
  <w:style w:type="character" w:styleId="PageNumber">
    <w:name w:val="page number"/>
    <w:rsid w:val="002D7BE3"/>
  </w:style>
  <w:style w:type="paragraph" w:styleId="ListParagraph">
    <w:name w:val="List Paragraph"/>
    <w:basedOn w:val="Normal"/>
    <w:uiPriority w:val="34"/>
    <w:qFormat/>
    <w:rsid w:val="002D7BE3"/>
    <w:pPr>
      <w:ind w:left="720"/>
    </w:pPr>
    <w:rPr>
      <w:rFonts w:eastAsia="Calibri" w:cs="Arial"/>
      <w:color w:val="000000"/>
      <w:sz w:val="22"/>
      <w:szCs w:val="22"/>
      <w:lang w:eastAsia="en-GB"/>
    </w:rPr>
  </w:style>
  <w:style w:type="paragraph" w:styleId="BodyText2">
    <w:name w:val="Body Text 2"/>
    <w:basedOn w:val="Normal"/>
    <w:link w:val="BodyText2Char"/>
    <w:rsid w:val="00C22FF4"/>
    <w:pPr>
      <w:spacing w:after="120" w:line="480" w:lineRule="auto"/>
    </w:pPr>
    <w:rPr>
      <w:lang w:val="x-none"/>
    </w:rPr>
  </w:style>
  <w:style w:type="character" w:customStyle="1" w:styleId="BodyText2Char">
    <w:name w:val="Body Text 2 Char"/>
    <w:basedOn w:val="DefaultParagraphFont"/>
    <w:link w:val="BodyText2"/>
    <w:rsid w:val="00C22FF4"/>
    <w:rPr>
      <w:rFonts w:ascii="Arial" w:hAnsi="Arial"/>
      <w:sz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354042">
      <w:bodyDiv w:val="1"/>
      <w:marLeft w:val="0"/>
      <w:marRight w:val="0"/>
      <w:marTop w:val="0"/>
      <w:marBottom w:val="0"/>
      <w:divBdr>
        <w:top w:val="none" w:sz="0" w:space="0" w:color="auto"/>
        <w:left w:val="none" w:sz="0" w:space="0" w:color="auto"/>
        <w:bottom w:val="none" w:sz="0" w:space="0" w:color="auto"/>
        <w:right w:val="none" w:sz="0" w:space="0" w:color="auto"/>
      </w:divBdr>
    </w:div>
    <w:div w:id="793132766">
      <w:bodyDiv w:val="1"/>
      <w:marLeft w:val="0"/>
      <w:marRight w:val="0"/>
      <w:marTop w:val="0"/>
      <w:marBottom w:val="0"/>
      <w:divBdr>
        <w:top w:val="none" w:sz="0" w:space="0" w:color="auto"/>
        <w:left w:val="none" w:sz="0" w:space="0" w:color="auto"/>
        <w:bottom w:val="none" w:sz="0" w:space="0" w:color="auto"/>
        <w:right w:val="none" w:sz="0" w:space="0" w:color="auto"/>
      </w:divBdr>
    </w:div>
    <w:div w:id="804396045">
      <w:bodyDiv w:val="1"/>
      <w:marLeft w:val="0"/>
      <w:marRight w:val="0"/>
      <w:marTop w:val="0"/>
      <w:marBottom w:val="0"/>
      <w:divBdr>
        <w:top w:val="none" w:sz="0" w:space="0" w:color="auto"/>
        <w:left w:val="none" w:sz="0" w:space="0" w:color="auto"/>
        <w:bottom w:val="none" w:sz="0" w:space="0" w:color="auto"/>
        <w:right w:val="none" w:sz="0" w:space="0" w:color="auto"/>
      </w:divBdr>
    </w:div>
    <w:div w:id="1176505755">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gov.uk/government/statistics/children-looked-after-in-england-including-adoption-2016-to-2017"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www.gov.uk/government/statistics/children-looked-after-in-england-including-adoption-2017-to-2018" TargetMode="External"/><Relationship Id="rId2" Type="http://schemas.openxmlformats.org/officeDocument/2006/relationships/customXml" Target="../customXml/item2.xml"/><Relationship Id="rId16" Type="http://schemas.openxmlformats.org/officeDocument/2006/relationships/hyperlink" Target="mailto:David.harrington@harrow.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dipika.patel@harrow.gov.uk" TargetMode="External"/><Relationship Id="rId10" Type="http://schemas.openxmlformats.org/officeDocument/2006/relationships/footnotes" Target="footnotes.xml"/><Relationship Id="rId19" Type="http://schemas.openxmlformats.org/officeDocument/2006/relationships/hyperlink" Target="https://www.gov.uk/government/statistics/children-looked-after-in-england-including-adoption-2015-to-201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b11bda97-64e7-4000-91fd-dcaad77bf85d" ContentTypeId="0x0101000226E4B75CFA47B488D2CEFE4DCFDD6400EF429DD3CFC72144B9C9C825AEB14D54"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e48e9339-ef40-4192-ab59-a15ba5582753"/>
    <TaxKeywordTaxHTField xmlns="e48e9339-ef40-4192-ab59-a15ba5582753">
      <Terms xmlns="http://schemas.microsoft.com/office/infopath/2007/PartnerControls"/>
    </TaxKeywordTaxHTField>
    <Fiscal_x0020_Year xmlns="e48e9339-ef40-4192-ab59-a15ba5582753">FY 2019-20</Fiscal_x0020_Year>
    <HarrowProtectiveMarking xmlns="e48e9339-ef40-4192-ab59-a15ba5582753">OFFICIAL-SENSITIVE</HarrowProtectiveMarking>
    <HarrowDescription xmlns="e48e9339-ef40-4192-ab59-a15ba5582753" xsi:nil="true"/>
    <Month xmlns="af3d09c3-6bda-497f-9429-d88ed2da2036">09</Month>
  </documentManagement>
</p:properties>
</file>

<file path=customXml/item3.xml><?xml version="1.0" encoding="utf-8"?>
<ct:contentTypeSchema xmlns:ct="http://schemas.microsoft.com/office/2006/metadata/contentType" xmlns:ma="http://schemas.microsoft.com/office/2006/metadata/properties/metaAttributes" ct:_="" ma:_="" ma:contentTypeName="Work Document" ma:contentTypeID="0x0101000226E4B75CFA47B488D2CEFE4DCFDD6400EF429DD3CFC72144B9C9C825AEB14D540072C971E0E2666046BC97C579CD650ED8" ma:contentTypeVersion="4" ma:contentTypeDescription="" ma:contentTypeScope="" ma:versionID="2036bafcd27af8560001a303b6e8f9d0">
  <xsd:schema xmlns:xsd="http://www.w3.org/2001/XMLSchema" xmlns:xs="http://www.w3.org/2001/XMLSchema" xmlns:p="http://schemas.microsoft.com/office/2006/metadata/properties" xmlns:ns2="e48e9339-ef40-4192-ab59-a15ba5582753" xmlns:ns3="af3d09c3-6bda-497f-9429-d88ed2da2036" targetNamespace="http://schemas.microsoft.com/office/2006/metadata/properties" ma:root="true" ma:fieldsID="158f33d0ae5999c713bb6425b0a7941b" ns2:_="" ns3:_="">
    <xsd:import namespace="e48e9339-ef40-4192-ab59-a15ba5582753"/>
    <xsd:import namespace="af3d09c3-6bda-497f-9429-d88ed2da2036"/>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Month"/>
                <xsd:element ref="ns2:Fiscal_x0020_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0145cc01-009e-42ac-a548-38688d1494ac}" ma:internalName="TaxCatchAll" ma:showField="CatchAllData" ma:web="d2af1d45-5333-43d6-937d-76ab00e60c03">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0145cc01-009e-42ac-a548-38688d1494ac}" ma:internalName="TaxCatchAllLabel" ma:readOnly="true" ma:showField="CatchAllDataLabel" ma:web="d2af1d45-5333-43d6-937d-76ab00e60c03">
      <xsd:complexType>
        <xsd:complexContent>
          <xsd:extension base="dms:MultiChoiceLookup">
            <xsd:sequence>
              <xsd:element name="Value" type="dms:Lookup" maxOccurs="unbounded" minOccurs="0" nillable="true"/>
            </xsd:sequence>
          </xsd:extension>
        </xsd:complexContent>
      </xsd:complexType>
    </xsd:element>
    <xsd:element name="Fiscal_x0020_Year" ma:index="15" ma:displayName="Fiscal Year" ma:format="Dropdown" ma:internalName="Fiscal_x0020_Year">
      <xsd:simpleType>
        <xsd:restriction base="dms:Choice">
          <xsd:enumeration value="FY 2015-16"/>
          <xsd:enumeration value="FY 2016-17"/>
          <xsd:enumeration value="FY 2017-18"/>
          <xsd:enumeration value="FY 2018-19"/>
          <xsd:enumeration value="FY 2019-20"/>
          <xsd:enumeration value="FY 2020-21"/>
          <xsd:enumeration value="FY 2021-22"/>
          <xsd:enumeration value="FY 2022-23"/>
          <xsd:enumeration value="FY 2023-24"/>
        </xsd:restriction>
      </xsd:simpleType>
    </xsd:element>
  </xsd:schema>
  <xsd:schema xmlns:xsd="http://www.w3.org/2001/XMLSchema" xmlns:xs="http://www.w3.org/2001/XMLSchema" xmlns:dms="http://schemas.microsoft.com/office/2006/documentManagement/types" xmlns:pc="http://schemas.microsoft.com/office/infopath/2007/PartnerControls" targetNamespace="af3d09c3-6bda-497f-9429-d88ed2da2036" elementFormDefault="qualified">
    <xsd:import namespace="http://schemas.microsoft.com/office/2006/documentManagement/types"/>
    <xsd:import namespace="http://schemas.microsoft.com/office/infopath/2007/PartnerControls"/>
    <xsd:element name="Month" ma:index="14" ma:displayName="Month" ma:format="Dropdown" ma:internalName="Month" ma:readOnly="false">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B58B1F-B544-4CC3-BF62-CAA938573151}">
  <ds:schemaRefs>
    <ds:schemaRef ds:uri="Microsoft.SharePoint.Taxonomy.ContentTypeSync"/>
  </ds:schemaRefs>
</ds:datastoreItem>
</file>

<file path=customXml/itemProps2.xml><?xml version="1.0" encoding="utf-8"?>
<ds:datastoreItem xmlns:ds="http://schemas.openxmlformats.org/officeDocument/2006/customXml" ds:itemID="{108CC08B-4BE8-40C5-B250-546C56BC82D7}">
  <ds:schemaRefs>
    <ds:schemaRef ds:uri="http://www.w3.org/XML/1998/namespace"/>
    <ds:schemaRef ds:uri="af3d09c3-6bda-497f-9429-d88ed2da2036"/>
    <ds:schemaRef ds:uri="http://schemas.microsoft.com/office/2006/documentManagement/types"/>
    <ds:schemaRef ds:uri="http://purl.org/dc/terms/"/>
    <ds:schemaRef ds:uri="e48e9339-ef40-4192-ab59-a15ba5582753"/>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4B66EBCB-2E08-41B6-B8DD-7603B4A64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af3d09c3-6bda-497f-9429-d88ed2da2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CE1207-663A-40F5-8F67-EC240D7AA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Pages>
  <Words>1193</Words>
  <Characters>7306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Corporate Parenting Front Sheet Q2 2019_20</vt:lpstr>
    </vt:vector>
  </TitlesOfParts>
  <Company>Harrow Council</Company>
  <LinksUpToDate>false</LinksUpToDate>
  <CharactersWithSpaces>8483</CharactersWithSpaces>
  <SharedDoc>false</SharedDoc>
  <HLinks>
    <vt:vector size="24" baseType="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Parenting Front Sheet Q2 2019_20</dc:title>
  <dc:creator>Harrow IT Services</dc:creator>
  <cp:lastModifiedBy>NNikolov</cp:lastModifiedBy>
  <cp:revision>8</cp:revision>
  <cp:lastPrinted>2014-11-17T16:34:00Z</cp:lastPrinted>
  <dcterms:created xsi:type="dcterms:W3CDTF">2019-12-17T16:12:00Z</dcterms:created>
  <dcterms:modified xsi:type="dcterms:W3CDTF">2019-12-30T14:29:00Z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0x0101000226E4B75CFA47B488D2CEFE4DCFDD6400EF429DD3CFC72144B9C9C825AEB14D540072C971E0E2666046BC97C579CD650ED8</vt:lpwstr>
  </property>
  <property fmtid="{D5CDD505-2E9C-101B-9397-08002B2CF9AE}" pid="3" name="TaxKeyword">
    <vt:lpwstr/>
  </property>
</Properties>
</file>